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3" w:rsidRPr="000C1D7B" w:rsidRDefault="00392153" w:rsidP="00392153">
      <w:pPr>
        <w:jc w:val="center"/>
        <w:rPr>
          <w:b/>
          <w:sz w:val="28"/>
          <w:szCs w:val="28"/>
          <w:lang w:val="uk-UA"/>
        </w:rPr>
      </w:pPr>
      <w:r w:rsidRPr="000C1D7B">
        <w:rPr>
          <w:b/>
          <w:sz w:val="28"/>
          <w:szCs w:val="28"/>
          <w:lang w:val="uk-UA"/>
        </w:rPr>
        <w:t>Методика навчання математики</w:t>
      </w:r>
    </w:p>
    <w:p w:rsidR="00392153" w:rsidRPr="000C1D7B" w:rsidRDefault="00392153" w:rsidP="00392153">
      <w:pPr>
        <w:jc w:val="center"/>
        <w:rPr>
          <w:b/>
          <w:sz w:val="28"/>
          <w:szCs w:val="28"/>
          <w:lang w:val="uk-UA"/>
        </w:rPr>
      </w:pPr>
      <w:r w:rsidRPr="000C1D7B">
        <w:rPr>
          <w:b/>
          <w:sz w:val="28"/>
          <w:szCs w:val="28"/>
          <w:lang w:val="uk-UA"/>
        </w:rPr>
        <w:t>Заочний відділ</w:t>
      </w:r>
    </w:p>
    <w:p w:rsidR="00392153" w:rsidRPr="000C1D7B" w:rsidRDefault="00392153" w:rsidP="00392153">
      <w:pPr>
        <w:jc w:val="center"/>
        <w:rPr>
          <w:sz w:val="28"/>
          <w:szCs w:val="28"/>
          <w:u w:val="single"/>
          <w:lang w:val="uk-UA"/>
        </w:rPr>
      </w:pPr>
      <w:r w:rsidRPr="000C1D7B">
        <w:rPr>
          <w:sz w:val="28"/>
          <w:szCs w:val="28"/>
          <w:u w:val="single"/>
          <w:lang w:val="uk-UA"/>
        </w:rPr>
        <w:t>Сп</w:t>
      </w:r>
      <w:r>
        <w:rPr>
          <w:sz w:val="28"/>
          <w:szCs w:val="28"/>
          <w:u w:val="single"/>
          <w:lang w:val="uk-UA"/>
        </w:rPr>
        <w:t>еціальність «Початкове навчання</w:t>
      </w:r>
      <w:r w:rsidRPr="000C1D7B">
        <w:rPr>
          <w:sz w:val="28"/>
          <w:szCs w:val="28"/>
          <w:u w:val="single"/>
          <w:lang w:val="uk-UA"/>
        </w:rPr>
        <w:t>»</w:t>
      </w:r>
    </w:p>
    <w:p w:rsidR="00392153" w:rsidRPr="000C1D7B" w:rsidRDefault="00392153" w:rsidP="0039215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392153" w:rsidRPr="000C1D7B" w:rsidRDefault="00392153" w:rsidP="0039215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C1D7B">
        <w:rPr>
          <w:b/>
          <w:bCs/>
          <w:sz w:val="28"/>
          <w:szCs w:val="28"/>
          <w:lang w:val="uk-UA"/>
        </w:rPr>
        <w:t xml:space="preserve">Тема 1. </w:t>
      </w:r>
      <w:r w:rsidRPr="000C1D7B">
        <w:rPr>
          <w:b/>
          <w:sz w:val="28"/>
          <w:szCs w:val="28"/>
          <w:lang w:val="uk-UA"/>
        </w:rPr>
        <w:t>Методика навчання нумерації цілих невід’ємних чисел</w:t>
      </w:r>
    </w:p>
    <w:p w:rsidR="00392153" w:rsidRPr="000C1D7B" w:rsidRDefault="00392153" w:rsidP="0039215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392153" w:rsidRPr="000C1D7B" w:rsidRDefault="00392153" w:rsidP="00392153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1.</w:t>
      </w:r>
      <w:r w:rsidRPr="000C1D7B">
        <w:rPr>
          <w:b/>
          <w:bCs/>
          <w:sz w:val="28"/>
          <w:szCs w:val="28"/>
          <w:u w:val="single"/>
          <w:lang w:val="uk-UA"/>
        </w:rPr>
        <w:t>Лекційний модуль (2 год.)</w:t>
      </w:r>
    </w:p>
    <w:p w:rsidR="00392153" w:rsidRDefault="00392153" w:rsidP="00392153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FE0C7E">
        <w:rPr>
          <w:b/>
          <w:sz w:val="28"/>
          <w:szCs w:val="28"/>
          <w:lang w:val="uk-UA"/>
        </w:rPr>
        <w:t>Методика вивчення нумерації чисел в межах десятка і сотні</w:t>
      </w:r>
      <w:r w:rsidRPr="000C1D7B">
        <w:rPr>
          <w:sz w:val="28"/>
          <w:szCs w:val="28"/>
          <w:lang w:val="uk-UA"/>
        </w:rPr>
        <w:t xml:space="preserve"> (2 год.)</w:t>
      </w:r>
    </w:p>
    <w:p w:rsidR="007F6BF1" w:rsidRPr="00170E5E" w:rsidRDefault="007F6BF1" w:rsidP="007F6BF1">
      <w:pPr>
        <w:pStyle w:val="7"/>
        <w:tabs>
          <w:tab w:val="left" w:pos="284"/>
        </w:tabs>
        <w:spacing w:line="276" w:lineRule="auto"/>
        <w:ind w:firstLine="0"/>
        <w:rPr>
          <w:b/>
          <w:sz w:val="24"/>
        </w:rPr>
      </w:pPr>
      <w:r w:rsidRPr="00170E5E">
        <w:rPr>
          <w:b/>
          <w:sz w:val="24"/>
        </w:rPr>
        <w:t>План</w:t>
      </w:r>
    </w:p>
    <w:p w:rsidR="007F6BF1" w:rsidRPr="00170E5E" w:rsidRDefault="007F6BF1" w:rsidP="007F6BF1">
      <w:pPr>
        <w:pStyle w:val="2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4"/>
        </w:rPr>
      </w:pPr>
      <w:r w:rsidRPr="00170E5E">
        <w:rPr>
          <w:sz w:val="24"/>
        </w:rPr>
        <w:t>Методика вивчення нумерації чисел в межах сотні.</w:t>
      </w:r>
    </w:p>
    <w:p w:rsidR="007F6BF1" w:rsidRPr="00170E5E" w:rsidRDefault="007F6BF1" w:rsidP="007F6BF1">
      <w:pPr>
        <w:pStyle w:val="2"/>
        <w:tabs>
          <w:tab w:val="left" w:pos="284"/>
        </w:tabs>
        <w:spacing w:line="276" w:lineRule="auto"/>
        <w:ind w:left="720"/>
        <w:jc w:val="both"/>
        <w:rPr>
          <w:sz w:val="24"/>
        </w:rPr>
      </w:pPr>
      <w:r w:rsidRPr="00170E5E">
        <w:rPr>
          <w:sz w:val="24"/>
        </w:rPr>
        <w:t>а) нумерація чисел другого десятка;</w:t>
      </w:r>
    </w:p>
    <w:p w:rsidR="007F6BF1" w:rsidRPr="00170E5E" w:rsidRDefault="007F6BF1" w:rsidP="007F6BF1">
      <w:pPr>
        <w:pStyle w:val="2"/>
        <w:tabs>
          <w:tab w:val="left" w:pos="284"/>
        </w:tabs>
        <w:spacing w:line="276" w:lineRule="auto"/>
        <w:ind w:left="720"/>
        <w:jc w:val="both"/>
        <w:rPr>
          <w:sz w:val="24"/>
        </w:rPr>
      </w:pPr>
      <w:r w:rsidRPr="00170E5E">
        <w:rPr>
          <w:sz w:val="24"/>
        </w:rPr>
        <w:t>б) нумерація чисел від 21 до 100;</w:t>
      </w:r>
    </w:p>
    <w:p w:rsidR="007F6BF1" w:rsidRPr="00170E5E" w:rsidRDefault="007F6BF1" w:rsidP="007F6BF1">
      <w:pPr>
        <w:pStyle w:val="2"/>
        <w:tabs>
          <w:tab w:val="left" w:pos="284"/>
        </w:tabs>
        <w:spacing w:line="276" w:lineRule="auto"/>
        <w:ind w:left="720"/>
        <w:jc w:val="both"/>
        <w:rPr>
          <w:sz w:val="24"/>
          <w:lang w:val="ru-RU"/>
        </w:rPr>
      </w:pPr>
      <w:r w:rsidRPr="00170E5E">
        <w:rPr>
          <w:sz w:val="24"/>
        </w:rPr>
        <w:t xml:space="preserve">в) обчислювальні прийоми, теоретичною основою яких </w:t>
      </w:r>
      <w:r>
        <w:rPr>
          <w:sz w:val="24"/>
        </w:rPr>
        <w:t>є знання з нумерації.</w:t>
      </w:r>
    </w:p>
    <w:p w:rsidR="00392153" w:rsidRPr="007F6BF1" w:rsidRDefault="007F6BF1" w:rsidP="003921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7F6BF1" w:rsidRPr="007F6BF1" w:rsidRDefault="007F6BF1" w:rsidP="007F6BF1">
      <w:pPr>
        <w:tabs>
          <w:tab w:val="left" w:pos="426"/>
          <w:tab w:val="left" w:pos="1134"/>
        </w:tabs>
        <w:spacing w:line="276" w:lineRule="auto"/>
        <w:ind w:right="72"/>
        <w:jc w:val="both"/>
        <w:rPr>
          <w:lang w:val="uk-UA"/>
        </w:rPr>
      </w:pPr>
    </w:p>
    <w:p w:rsidR="007F6BF1" w:rsidRPr="00170E5E" w:rsidRDefault="007F6BF1" w:rsidP="007F6BF1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right="72"/>
        <w:jc w:val="both"/>
        <w:rPr>
          <w:lang w:val="uk-UA"/>
        </w:rPr>
      </w:pPr>
      <w:r w:rsidRPr="00170E5E">
        <w:rPr>
          <w:lang w:val="uk-UA"/>
        </w:rPr>
        <w:t>Богданович М.В. Методика навчання нумерації і арифметичних дій в початковій школі – К.: Вища школа, 1991. – 208 с.</w:t>
      </w:r>
    </w:p>
    <w:p w:rsidR="007F6BF1" w:rsidRPr="00170E5E" w:rsidRDefault="007F6BF1" w:rsidP="007F6BF1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right="72"/>
        <w:jc w:val="both"/>
        <w:rPr>
          <w:lang w:val="uk-UA"/>
        </w:rPr>
      </w:pPr>
      <w:r w:rsidRPr="00170E5E">
        <w:rPr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170E5E">
        <w:rPr>
          <w:lang w:val="uk-UA"/>
        </w:rPr>
        <w:t>Навч.посібник</w:t>
      </w:r>
      <w:proofErr w:type="spellEnd"/>
      <w:r w:rsidRPr="00170E5E">
        <w:rPr>
          <w:lang w:val="uk-UA"/>
        </w:rPr>
        <w:t xml:space="preserve"> / </w:t>
      </w:r>
      <w:proofErr w:type="spellStart"/>
      <w:r w:rsidRPr="00170E5E">
        <w:rPr>
          <w:lang w:val="uk-UA"/>
        </w:rPr>
        <w:t>М.В.Богданович</w:t>
      </w:r>
      <w:proofErr w:type="spellEnd"/>
      <w:r w:rsidRPr="00170E5E">
        <w:rPr>
          <w:lang w:val="uk-UA"/>
        </w:rPr>
        <w:t xml:space="preserve">, </w:t>
      </w:r>
      <w:proofErr w:type="spellStart"/>
      <w:r w:rsidRPr="00170E5E">
        <w:rPr>
          <w:lang w:val="uk-UA"/>
        </w:rPr>
        <w:t>М.В.Козак</w:t>
      </w:r>
      <w:proofErr w:type="spellEnd"/>
      <w:r w:rsidRPr="00170E5E">
        <w:rPr>
          <w:lang w:val="uk-UA"/>
        </w:rPr>
        <w:t xml:space="preserve">, </w:t>
      </w:r>
      <w:proofErr w:type="spellStart"/>
      <w:r w:rsidRPr="00170E5E">
        <w:rPr>
          <w:lang w:val="uk-UA"/>
        </w:rPr>
        <w:t>Я.А.Король</w:t>
      </w:r>
      <w:proofErr w:type="spellEnd"/>
      <w:r w:rsidRPr="00170E5E">
        <w:rPr>
          <w:lang w:val="uk-UA"/>
        </w:rPr>
        <w:t>.-К.: А.С.К.,1998. – 368 с.</w:t>
      </w:r>
    </w:p>
    <w:p w:rsidR="00FE0C7E" w:rsidRPr="00FE0C7E" w:rsidRDefault="007F6BF1" w:rsidP="00FE0C7E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right="72"/>
        <w:jc w:val="both"/>
        <w:rPr>
          <w:lang w:val="uk-UA"/>
        </w:rPr>
      </w:pPr>
      <w:r w:rsidRPr="00170E5E">
        <w:rPr>
          <w:lang w:val="uk-UA"/>
        </w:rPr>
        <w:t xml:space="preserve">Коваль Л.В., </w:t>
      </w:r>
      <w:proofErr w:type="spellStart"/>
      <w:r w:rsidRPr="00170E5E">
        <w:rPr>
          <w:lang w:val="uk-UA"/>
        </w:rPr>
        <w:t>Скворцова</w:t>
      </w:r>
      <w:proofErr w:type="spellEnd"/>
      <w:r w:rsidRPr="00170E5E">
        <w:rPr>
          <w:lang w:val="uk-UA"/>
        </w:rPr>
        <w:t xml:space="preserve"> С.О. Методика навчання математики: теорія і практика – Харків: ЧП «</w:t>
      </w:r>
      <w:proofErr w:type="spellStart"/>
      <w:r w:rsidRPr="00170E5E">
        <w:rPr>
          <w:lang w:val="uk-UA"/>
        </w:rPr>
        <w:t>Принт</w:t>
      </w:r>
      <w:proofErr w:type="spellEnd"/>
      <w:r w:rsidRPr="00170E5E">
        <w:rPr>
          <w:lang w:val="uk-UA"/>
        </w:rPr>
        <w:t xml:space="preserve">-Лідер», 2011. – 414 с. </w:t>
      </w:r>
      <w:r w:rsidR="00FE0C7E">
        <w:rPr>
          <w:lang w:val="uk-UA"/>
        </w:rPr>
        <w:t xml:space="preserve">Електронний ресурс Режим посилання: </w:t>
      </w:r>
      <w:hyperlink r:id="rId6" w:history="1">
        <w:r w:rsidR="00FE0C7E" w:rsidRPr="001F0208">
          <w:rPr>
            <w:rStyle w:val="a4"/>
          </w:rPr>
          <w:t>file</w:t>
        </w:r>
        <w:r w:rsidR="00FE0C7E" w:rsidRPr="001F0208">
          <w:rPr>
            <w:rStyle w:val="a4"/>
            <w:lang w:val="uk-UA"/>
          </w:rPr>
          <w:t>:///</w:t>
        </w:r>
        <w:r w:rsidR="00FE0C7E" w:rsidRPr="001F0208">
          <w:rPr>
            <w:rStyle w:val="a4"/>
          </w:rPr>
          <w:t>C</w:t>
        </w:r>
        <w:r w:rsidR="00FE0C7E" w:rsidRPr="001F0208">
          <w:rPr>
            <w:rStyle w:val="a4"/>
            <w:lang w:val="uk-UA"/>
          </w:rPr>
          <w:t>:/</w:t>
        </w:r>
        <w:r w:rsidR="00FE0C7E" w:rsidRPr="001F0208">
          <w:rPr>
            <w:rStyle w:val="a4"/>
          </w:rPr>
          <w:t>Users</w:t>
        </w:r>
        <w:r w:rsidR="00FE0C7E" w:rsidRPr="001F0208">
          <w:rPr>
            <w:rStyle w:val="a4"/>
            <w:lang w:val="uk-UA"/>
          </w:rPr>
          <w:t>/</w:t>
        </w:r>
        <w:r w:rsidR="00FE0C7E" w:rsidRPr="001F0208">
          <w:rPr>
            <w:rStyle w:val="a4"/>
          </w:rPr>
          <w:t>User</w:t>
        </w:r>
        <w:r w:rsidR="00FE0C7E" w:rsidRPr="001F0208">
          <w:rPr>
            <w:rStyle w:val="a4"/>
            <w:lang w:val="uk-UA"/>
          </w:rPr>
          <w:t>/</w:t>
        </w:r>
        <w:r w:rsidR="00FE0C7E" w:rsidRPr="001F0208">
          <w:rPr>
            <w:rStyle w:val="a4"/>
          </w:rPr>
          <w:t>Downloads</w:t>
        </w:r>
        <w:r w:rsidR="00FE0C7E" w:rsidRPr="001F0208">
          <w:rPr>
            <w:rStyle w:val="a4"/>
            <w:lang w:val="uk-UA"/>
          </w:rPr>
          <w:t>/%</w:t>
        </w:r>
        <w:r w:rsidR="00FE0C7E" w:rsidRPr="001F0208">
          <w:rPr>
            <w:rStyle w:val="a4"/>
          </w:rPr>
          <w:t>D</w:t>
        </w:r>
        <w:r w:rsidR="00FE0C7E" w:rsidRPr="001F0208">
          <w:rPr>
            <w:rStyle w:val="a4"/>
            <w:lang w:val="uk-UA"/>
          </w:rPr>
          <w:t>0%9</w:t>
        </w:r>
        <w:r w:rsidR="00FE0C7E" w:rsidRPr="001F0208">
          <w:rPr>
            <w:rStyle w:val="a4"/>
          </w:rPr>
          <w:t>A</w:t>
        </w:r>
        <w:r w:rsidR="00FE0C7E" w:rsidRPr="001F0208">
          <w:rPr>
            <w:rStyle w:val="a4"/>
            <w:lang w:val="uk-UA"/>
          </w:rPr>
          <w:t>% %20(1).</w:t>
        </w:r>
        <w:r w:rsidR="00FE0C7E" w:rsidRPr="001F0208">
          <w:rPr>
            <w:rStyle w:val="a4"/>
          </w:rPr>
          <w:t>pdf</w:t>
        </w:r>
      </w:hyperlink>
    </w:p>
    <w:p w:rsidR="007F6BF1" w:rsidRDefault="007F6BF1" w:rsidP="007F6BF1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170E5E">
        <w:rPr>
          <w:lang w:val="uk-UA"/>
        </w:rPr>
        <w:t>Корчевська О.П. Навчаємо математики. Методика обчислень. 1-4 класи. – Тернопіль: Мандрівець, 2010. – 156</w:t>
      </w:r>
      <w:r w:rsidRPr="00474482">
        <w:rPr>
          <w:sz w:val="28"/>
          <w:szCs w:val="28"/>
          <w:lang w:val="uk-UA"/>
        </w:rPr>
        <w:t xml:space="preserve"> с. </w:t>
      </w:r>
    </w:p>
    <w:p w:rsidR="007F6BF1" w:rsidRDefault="007F6BF1" w:rsidP="007F6BF1">
      <w:pPr>
        <w:pStyle w:val="a3"/>
        <w:tabs>
          <w:tab w:val="left" w:pos="426"/>
          <w:tab w:val="left" w:pos="1134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Ресурси: </w:t>
      </w:r>
    </w:p>
    <w:p w:rsidR="007F6BF1" w:rsidRDefault="007F6BF1" w:rsidP="007F6BF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7F6BF1">
        <w:rPr>
          <w:lang w:val="uk-UA"/>
        </w:rPr>
        <w:t xml:space="preserve"> </w:t>
      </w:r>
      <w:r w:rsidRPr="004D0E51">
        <w:rPr>
          <w:lang w:val="uk-UA"/>
        </w:rPr>
        <w:t>Мультимедійний методичний комплекс навчальної дисципліни МНОГМ:</w:t>
      </w:r>
      <w:r w:rsidRPr="004D0E51">
        <w:t xml:space="preserve"> </w:t>
      </w:r>
      <w:hyperlink r:id="rId7" w:history="1">
        <w:r w:rsidRPr="001F0208">
          <w:rPr>
            <w:rStyle w:val="a4"/>
          </w:rPr>
          <w:t>http://ksuonline.kspu.edu/course/view.php?id=1078</w:t>
        </w:r>
      </w:hyperlink>
    </w:p>
    <w:p w:rsidR="007F6BF1" w:rsidRPr="00474482" w:rsidRDefault="007F6BF1" w:rsidP="007F6BF1">
      <w:pPr>
        <w:pStyle w:val="a3"/>
        <w:tabs>
          <w:tab w:val="left" w:pos="426"/>
          <w:tab w:val="left" w:pos="1134"/>
        </w:tabs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08347C" w:rsidRPr="0066051E" w:rsidRDefault="0008347C" w:rsidP="0008347C">
      <w:pPr>
        <w:pStyle w:val="21"/>
        <w:tabs>
          <w:tab w:val="left" w:pos="426"/>
          <w:tab w:val="left" w:pos="980"/>
        </w:tabs>
        <w:spacing w:after="0" w:line="276" w:lineRule="auto"/>
        <w:ind w:right="72" w:firstLine="0"/>
        <w:jc w:val="both"/>
        <w:rPr>
          <w:rFonts w:cs="Times New Roman"/>
          <w:b/>
          <w:i/>
          <w:sz w:val="24"/>
          <w:szCs w:val="24"/>
          <w:lang w:val="uk-UA"/>
        </w:rPr>
      </w:pPr>
      <w:r w:rsidRPr="0066051E">
        <w:rPr>
          <w:b/>
          <w:i/>
          <w:spacing w:val="-5"/>
          <w:sz w:val="24"/>
          <w:szCs w:val="24"/>
          <w:lang w:val="uk-UA"/>
        </w:rPr>
        <w:t>Запитання для обговорення і перевірки базових знань</w:t>
      </w:r>
    </w:p>
    <w:p w:rsidR="0008347C" w:rsidRPr="00BF0644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NewRoman,Bold" w:eastAsiaTheme="minorHAnsi" w:hAnsi="TimesNewRoman,Bold" w:cs="TimesNewRoman,Bold"/>
          <w:bCs/>
          <w:sz w:val="24"/>
          <w:szCs w:val="24"/>
          <w:lang w:val="uk-UA"/>
        </w:rPr>
        <w:t>Якими знаннями і вміннями повинні оволодіти діти під час опрацювання теми «Нумерація в межах 10, 100»</w:t>
      </w:r>
      <w:r w:rsidRPr="0066051E">
        <w:rPr>
          <w:rFonts w:cs="Times New Roman"/>
          <w:sz w:val="24"/>
          <w:szCs w:val="24"/>
          <w:lang w:val="uk-UA"/>
        </w:rPr>
        <w:t xml:space="preserve">? </w:t>
      </w:r>
    </w:p>
    <w:p w:rsidR="0008347C" w:rsidRPr="00BF0644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 w:rsidRPr="00BF0644">
        <w:rPr>
          <w:rFonts w:eastAsiaTheme="minorHAnsi" w:cs="Times New Roman"/>
          <w:sz w:val="24"/>
          <w:szCs w:val="24"/>
        </w:rPr>
        <w:t xml:space="preserve">Дайте </w:t>
      </w:r>
      <w:proofErr w:type="spellStart"/>
      <w:r w:rsidRPr="00BF0644">
        <w:rPr>
          <w:rFonts w:eastAsiaTheme="minorHAnsi" w:cs="Times New Roman"/>
          <w:sz w:val="24"/>
          <w:szCs w:val="24"/>
        </w:rPr>
        <w:t>визначення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</w:t>
      </w:r>
      <w:proofErr w:type="spellStart"/>
      <w:r w:rsidRPr="00BF0644">
        <w:rPr>
          <w:rFonts w:eastAsiaTheme="minorHAnsi" w:cs="Times New Roman"/>
          <w:sz w:val="24"/>
          <w:szCs w:val="24"/>
        </w:rPr>
        <w:t>основним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</w:t>
      </w:r>
      <w:proofErr w:type="spellStart"/>
      <w:r w:rsidRPr="00BF0644">
        <w:rPr>
          <w:rFonts w:eastAsiaTheme="minorHAnsi" w:cs="Times New Roman"/>
          <w:sz w:val="24"/>
          <w:szCs w:val="24"/>
        </w:rPr>
        <w:t>поняттям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</w:t>
      </w:r>
      <w:proofErr w:type="spellStart"/>
      <w:r w:rsidRPr="00BF0644">
        <w:rPr>
          <w:rFonts w:eastAsiaTheme="minorHAnsi" w:cs="Times New Roman"/>
          <w:sz w:val="24"/>
          <w:szCs w:val="24"/>
        </w:rPr>
        <w:t>нумерації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, </w:t>
      </w:r>
      <w:proofErr w:type="spellStart"/>
      <w:r w:rsidRPr="00BF0644">
        <w:rPr>
          <w:rFonts w:eastAsiaTheme="minorHAnsi" w:cs="Times New Roman"/>
          <w:sz w:val="24"/>
          <w:szCs w:val="24"/>
        </w:rPr>
        <w:t>кори</w:t>
      </w:r>
      <w:r>
        <w:rPr>
          <w:rFonts w:eastAsiaTheme="minorHAnsi" w:cs="Times New Roman"/>
          <w:sz w:val="24"/>
          <w:szCs w:val="24"/>
        </w:rPr>
        <w:t>стуючись</w:t>
      </w:r>
      <w:proofErr w:type="spellEnd"/>
      <w:r>
        <w:rPr>
          <w:rFonts w:eastAsiaTheme="minorHAnsi" w:cs="Times New Roman"/>
          <w:sz w:val="24"/>
          <w:szCs w:val="24"/>
        </w:rPr>
        <w:t xml:space="preserve"> </w:t>
      </w:r>
      <w:proofErr w:type="spellStart"/>
      <w:r>
        <w:rPr>
          <w:rFonts w:eastAsiaTheme="minorHAnsi" w:cs="Times New Roman"/>
          <w:sz w:val="24"/>
          <w:szCs w:val="24"/>
        </w:rPr>
        <w:t>довідниками</w:t>
      </w:r>
      <w:proofErr w:type="spellEnd"/>
      <w:r>
        <w:rPr>
          <w:rFonts w:eastAsiaTheme="minorHAnsi" w:cs="Times New Roman"/>
          <w:sz w:val="24"/>
          <w:szCs w:val="24"/>
        </w:rPr>
        <w:t xml:space="preserve">, </w:t>
      </w:r>
      <w:proofErr w:type="spellStart"/>
      <w:r>
        <w:rPr>
          <w:rFonts w:eastAsiaTheme="minorHAnsi" w:cs="Times New Roman"/>
          <w:sz w:val="24"/>
          <w:szCs w:val="24"/>
        </w:rPr>
        <w:t>математич</w:t>
      </w:r>
      <w:r w:rsidRPr="00BF0644">
        <w:rPr>
          <w:rFonts w:eastAsiaTheme="minorHAnsi" w:cs="Times New Roman"/>
          <w:sz w:val="24"/>
          <w:szCs w:val="24"/>
        </w:rPr>
        <w:t>ними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словниками, </w:t>
      </w:r>
      <w:proofErr w:type="spellStart"/>
      <w:r w:rsidRPr="00BF0644">
        <w:rPr>
          <w:rFonts w:eastAsiaTheme="minorHAnsi" w:cs="Times New Roman"/>
          <w:sz w:val="24"/>
          <w:szCs w:val="24"/>
        </w:rPr>
        <w:t>шкільними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</w:t>
      </w:r>
      <w:proofErr w:type="spellStart"/>
      <w:proofErr w:type="gramStart"/>
      <w:r w:rsidRPr="00BF0644">
        <w:rPr>
          <w:rFonts w:eastAsiaTheme="minorHAnsi" w:cs="Times New Roman"/>
          <w:sz w:val="24"/>
          <w:szCs w:val="24"/>
        </w:rPr>
        <w:t>п</w:t>
      </w:r>
      <w:proofErr w:type="gramEnd"/>
      <w:r w:rsidRPr="00BF0644">
        <w:rPr>
          <w:rFonts w:eastAsiaTheme="minorHAnsi" w:cs="Times New Roman"/>
          <w:sz w:val="24"/>
          <w:szCs w:val="24"/>
        </w:rPr>
        <w:t>ідручниками</w:t>
      </w:r>
      <w:proofErr w:type="spellEnd"/>
      <w:r w:rsidRPr="00BF0644">
        <w:rPr>
          <w:rFonts w:eastAsiaTheme="minorHAnsi" w:cs="Times New Roman"/>
          <w:sz w:val="24"/>
          <w:szCs w:val="24"/>
        </w:rPr>
        <w:t xml:space="preserve"> з математики</w:t>
      </w:r>
      <w:r>
        <w:rPr>
          <w:rFonts w:eastAsiaTheme="minorHAnsi" w:cs="Times New Roman"/>
          <w:sz w:val="24"/>
          <w:szCs w:val="24"/>
          <w:lang w:val="uk-UA"/>
        </w:rPr>
        <w:t>:</w:t>
      </w:r>
    </w:p>
    <w:p w:rsidR="0008347C" w:rsidRPr="00165B0A" w:rsidRDefault="0008347C" w:rsidP="0008347C">
      <w:pPr>
        <w:pStyle w:val="21"/>
        <w:tabs>
          <w:tab w:val="left" w:pos="426"/>
          <w:tab w:val="left" w:pos="1134"/>
        </w:tabs>
        <w:spacing w:after="0" w:line="276" w:lineRule="auto"/>
        <w:ind w:right="72" w:firstLine="0"/>
        <w:jc w:val="both"/>
        <w:rPr>
          <w:rFonts w:eastAsiaTheme="minorHAnsi" w:cs="Times New Roman"/>
          <w:i/>
          <w:sz w:val="24"/>
          <w:szCs w:val="24"/>
          <w:lang w:val="uk-UA"/>
        </w:rPr>
      </w:pPr>
      <w:r w:rsidRPr="00165B0A">
        <w:rPr>
          <w:rFonts w:eastAsiaTheme="minorHAnsi" w:cs="Times New Roman"/>
          <w:i/>
          <w:sz w:val="24"/>
          <w:szCs w:val="24"/>
          <w:lang w:val="uk-UA"/>
        </w:rPr>
        <w:t>н</w:t>
      </w:r>
      <w:proofErr w:type="spellStart"/>
      <w:r w:rsidRPr="00165B0A">
        <w:rPr>
          <w:rFonts w:eastAsiaTheme="minorHAnsi" w:cs="Times New Roman"/>
          <w:i/>
          <w:sz w:val="24"/>
          <w:szCs w:val="24"/>
        </w:rPr>
        <w:t>атуральний</w:t>
      </w:r>
      <w:proofErr w:type="spellEnd"/>
      <w:r w:rsidRPr="00165B0A">
        <w:rPr>
          <w:rFonts w:eastAsiaTheme="minorHAnsi" w:cs="Times New Roman"/>
          <w:i/>
          <w:sz w:val="24"/>
          <w:szCs w:val="24"/>
        </w:rPr>
        <w:t xml:space="preserve"> ряд —</w:t>
      </w:r>
      <w:r w:rsidRPr="00165B0A">
        <w:rPr>
          <w:rFonts w:eastAsiaTheme="minorHAnsi" w:cs="Times New Roman"/>
          <w:i/>
          <w:sz w:val="24"/>
          <w:szCs w:val="24"/>
          <w:lang w:val="uk-UA"/>
        </w:rPr>
        <w:t xml:space="preserve"> , натуральні числа, нумерація -, усна - , письмова -, одноцифрове число -, двоцифрове число -,  наступне число -, попереднє число - , сусіди числа -.</w:t>
      </w:r>
    </w:p>
    <w:p w:rsidR="0008347C" w:rsidRPr="00BF0644" w:rsidRDefault="0008347C" w:rsidP="0008347C">
      <w:pPr>
        <w:pStyle w:val="21"/>
        <w:tabs>
          <w:tab w:val="left" w:pos="426"/>
          <w:tab w:val="left" w:pos="1134"/>
        </w:tabs>
        <w:spacing w:after="0" w:line="276" w:lineRule="auto"/>
        <w:ind w:right="72" w:firstLine="0"/>
        <w:jc w:val="both"/>
        <w:rPr>
          <w:rFonts w:cs="Times New Roman"/>
          <w:sz w:val="24"/>
          <w:szCs w:val="24"/>
          <w:lang w:val="uk-UA"/>
        </w:rPr>
      </w:pPr>
      <w:r w:rsidRPr="00165B0A">
        <w:rPr>
          <w:rFonts w:eastAsiaTheme="minorHAnsi" w:cs="Times New Roman"/>
          <w:i/>
          <w:sz w:val="24"/>
          <w:szCs w:val="24"/>
          <w:lang w:val="uk-UA"/>
        </w:rPr>
        <w:t>Кругле число -, розрядне число -, нерозрядне число -, багатоцифрове число -, розряд -, класи -, трицифрове число</w:t>
      </w:r>
      <w:r>
        <w:rPr>
          <w:rFonts w:ascii="SchoolBookC" w:eastAsiaTheme="minorHAnsi" w:hAnsi="SchoolBookC" w:cs="SchoolBookC"/>
          <w:sz w:val="22"/>
          <w:szCs w:val="22"/>
          <w:lang w:val="uk-UA"/>
        </w:rPr>
        <w:t xml:space="preserve"> -.</w:t>
      </w:r>
    </w:p>
    <w:p w:rsidR="0008347C" w:rsidRPr="00A60CDF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NewRoman" w:eastAsiaTheme="minorHAnsi" w:hAnsi="TimesNewRoman" w:cs="TimesNewRoman"/>
          <w:sz w:val="22"/>
          <w:szCs w:val="22"/>
          <w:lang w:val="uk-UA"/>
        </w:rPr>
        <w:t>Назвіть м</w:t>
      </w:r>
      <w:proofErr w:type="spellStart"/>
      <w:r w:rsidRPr="00A60CDF">
        <w:rPr>
          <w:rFonts w:ascii="TimesNewRoman" w:eastAsiaTheme="minorHAnsi" w:hAnsi="TimesNewRoman" w:cs="TimesNewRoman"/>
          <w:sz w:val="22"/>
          <w:szCs w:val="22"/>
        </w:rPr>
        <w:t>етодичні</w:t>
      </w:r>
      <w:proofErr w:type="spellEnd"/>
      <w:r w:rsidRPr="00A60CDF">
        <w:rPr>
          <w:rFonts w:ascii="TimesNewRoman" w:eastAsiaTheme="minorHAnsi" w:hAnsi="TimesNewRoman" w:cs="TimesNewRoman"/>
          <w:sz w:val="22"/>
          <w:szCs w:val="22"/>
        </w:rPr>
        <w:t xml:space="preserve"> </w:t>
      </w:r>
      <w:proofErr w:type="spellStart"/>
      <w:r w:rsidRPr="00A60CDF">
        <w:rPr>
          <w:rFonts w:ascii="TimesNewRoman" w:eastAsiaTheme="minorHAnsi" w:hAnsi="TimesNewRoman" w:cs="TimesNewRoman"/>
          <w:sz w:val="22"/>
          <w:szCs w:val="22"/>
        </w:rPr>
        <w:t>особливості</w:t>
      </w:r>
      <w:proofErr w:type="spellEnd"/>
      <w:r w:rsidRPr="00A60CDF">
        <w:rPr>
          <w:rFonts w:ascii="TimesNewRoman" w:eastAsiaTheme="minorHAnsi" w:hAnsi="TimesNewRoman" w:cs="TimesNewRoman"/>
          <w:sz w:val="22"/>
          <w:szCs w:val="22"/>
        </w:rPr>
        <w:t xml:space="preserve"> </w:t>
      </w:r>
      <w:proofErr w:type="spellStart"/>
      <w:r w:rsidRPr="00A60CDF">
        <w:rPr>
          <w:rFonts w:ascii="TimesNewRoman" w:eastAsiaTheme="minorHAnsi" w:hAnsi="TimesNewRoman" w:cs="TimesNewRoman"/>
          <w:sz w:val="22"/>
          <w:szCs w:val="22"/>
        </w:rPr>
        <w:t>вивчення</w:t>
      </w:r>
      <w:proofErr w:type="spellEnd"/>
      <w:r w:rsidRPr="00A60CDF">
        <w:rPr>
          <w:rFonts w:ascii="TimesNewRoman" w:eastAsiaTheme="minorHAnsi" w:hAnsi="TimesNewRoman" w:cs="TimesNewRoman"/>
          <w:sz w:val="22"/>
          <w:szCs w:val="22"/>
          <w:lang w:val="uk-UA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22"/>
          <w:szCs w:val="22"/>
        </w:rPr>
        <w:t>нумерації</w:t>
      </w:r>
      <w:proofErr w:type="spellEnd"/>
      <w:r>
        <w:rPr>
          <w:rFonts w:ascii="TimesNewRoman" w:eastAsiaTheme="minorHAnsi" w:hAnsi="TimesNewRoman" w:cs="TimesNewRoman"/>
          <w:sz w:val="22"/>
          <w:szCs w:val="22"/>
        </w:rPr>
        <w:t xml:space="preserve"> чисел </w:t>
      </w:r>
      <w:proofErr w:type="spellStart"/>
      <w:r>
        <w:rPr>
          <w:rFonts w:ascii="TimesNewRoman" w:eastAsiaTheme="minorHAnsi" w:hAnsi="TimesNewRoman" w:cs="TimesNewRoman"/>
          <w:sz w:val="22"/>
          <w:szCs w:val="22"/>
        </w:rPr>
        <w:t>першого</w:t>
      </w:r>
      <w:proofErr w:type="spellEnd"/>
      <w:r>
        <w:rPr>
          <w:rFonts w:ascii="TimesNewRoman" w:eastAsiaTheme="minorHAnsi" w:hAnsi="TimesNewRoman" w:cs="TimesNewRoman"/>
          <w:sz w:val="22"/>
          <w:szCs w:val="22"/>
        </w:rPr>
        <w:t xml:space="preserve"> десятка</w:t>
      </w:r>
      <w:r>
        <w:rPr>
          <w:rFonts w:ascii="TimesNewRoman" w:eastAsiaTheme="minorHAnsi" w:hAnsi="TimesNewRoman" w:cs="TimesNewRoman"/>
          <w:sz w:val="22"/>
          <w:szCs w:val="22"/>
          <w:lang w:val="uk-UA"/>
        </w:rPr>
        <w:t>.</w:t>
      </w:r>
    </w:p>
    <w:p w:rsidR="0008347C" w:rsidRPr="0039298A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NewRoman,BoldItalic" w:eastAsiaTheme="minorHAnsi" w:hAnsi="TimesNewRoman,BoldItalic" w:cs="TimesNewRoman,BoldItalic"/>
          <w:bCs/>
          <w:iCs/>
          <w:sz w:val="22"/>
          <w:szCs w:val="22"/>
          <w:lang w:val="uk-UA"/>
        </w:rPr>
        <w:t xml:space="preserve">Як сформувати </w:t>
      </w:r>
      <w:proofErr w:type="spellStart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>поняття</w:t>
      </w:r>
      <w:proofErr w:type="spellEnd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 xml:space="preserve"> про десяток як </w:t>
      </w:r>
      <w:proofErr w:type="spellStart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>складену</w:t>
      </w:r>
      <w:proofErr w:type="spellEnd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 xml:space="preserve"> </w:t>
      </w:r>
      <w:proofErr w:type="spellStart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>лічильну</w:t>
      </w:r>
      <w:proofErr w:type="spellEnd"/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665304">
        <w:rPr>
          <w:rFonts w:ascii="TimesNewRoman,BoldItalic" w:eastAsiaTheme="minorHAnsi" w:hAnsi="TimesNewRoman,BoldItalic" w:cs="TimesNewRoman,BoldItalic"/>
          <w:bCs/>
          <w:iCs/>
          <w:sz w:val="22"/>
          <w:szCs w:val="22"/>
        </w:rPr>
        <w:t>одиницю</w:t>
      </w:r>
      <w:proofErr w:type="spellEnd"/>
      <w:r>
        <w:rPr>
          <w:rFonts w:ascii="TimesNewRoman,BoldItalic" w:eastAsiaTheme="minorHAnsi" w:hAnsi="TimesNewRoman,BoldItalic" w:cs="TimesNewRoman,BoldItalic"/>
          <w:bCs/>
          <w:iCs/>
          <w:sz w:val="22"/>
          <w:szCs w:val="22"/>
          <w:lang w:val="uk-UA"/>
        </w:rPr>
        <w:t>?</w:t>
      </w:r>
    </w:p>
    <w:p w:rsidR="0008347C" w:rsidRPr="0039298A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 w:rsidRPr="0066051E">
        <w:rPr>
          <w:rFonts w:cs="Times New Roman"/>
          <w:sz w:val="24"/>
          <w:szCs w:val="24"/>
          <w:lang w:val="uk-UA"/>
        </w:rPr>
        <w:t xml:space="preserve">Наведіть приклад ознайомлення учнів з поняттями «одноцифрове і двоцифрове число». </w:t>
      </w:r>
    </w:p>
    <w:p w:rsidR="0008347C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1134"/>
        </w:tabs>
        <w:spacing w:after="0" w:line="276" w:lineRule="auto"/>
        <w:ind w:left="0" w:right="72" w:firstLine="0"/>
        <w:jc w:val="both"/>
        <w:rPr>
          <w:rFonts w:cs="Times New Roman"/>
          <w:i/>
          <w:sz w:val="24"/>
          <w:szCs w:val="24"/>
          <w:lang w:val="uk-UA"/>
        </w:rPr>
      </w:pPr>
      <w:r w:rsidRPr="0066051E">
        <w:rPr>
          <w:rFonts w:cs="Times New Roman"/>
          <w:sz w:val="24"/>
          <w:szCs w:val="24"/>
          <w:lang w:val="uk-UA"/>
        </w:rPr>
        <w:t xml:space="preserve">Охарактеризуйте особливості підготовчого етапу під час вивчення нумерації в концентрі </w:t>
      </w:r>
      <w:r w:rsidRPr="00FD3EC0">
        <w:rPr>
          <w:rFonts w:cs="Times New Roman"/>
          <w:i/>
          <w:sz w:val="24"/>
          <w:szCs w:val="24"/>
          <w:lang w:val="uk-UA"/>
        </w:rPr>
        <w:t>десяток; сотня.</w:t>
      </w:r>
    </w:p>
    <w:p w:rsidR="0008347C" w:rsidRPr="0066051E" w:rsidRDefault="0008347C" w:rsidP="0008347C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0" w:right="72" w:firstLine="0"/>
        <w:jc w:val="both"/>
        <w:rPr>
          <w:lang w:val="uk-UA"/>
        </w:rPr>
      </w:pPr>
      <w:r w:rsidRPr="0066051E">
        <w:rPr>
          <w:lang w:val="uk-UA"/>
        </w:rPr>
        <w:t xml:space="preserve">Чому при вивченні нумерації чисел в концентрі сотня доцільно виділяти два етапи: </w:t>
      </w:r>
      <w:r w:rsidRPr="0066051E">
        <w:rPr>
          <w:lang w:val="uk-UA"/>
        </w:rPr>
        <w:lastRenderedPageBreak/>
        <w:t>«Числа від 11 до 20»  і «Числа від 21 до 100»?</w:t>
      </w:r>
    </w:p>
    <w:p w:rsidR="0008347C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980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 w:rsidRPr="0066051E">
        <w:rPr>
          <w:rFonts w:cs="Times New Roman"/>
          <w:sz w:val="24"/>
          <w:szCs w:val="24"/>
          <w:lang w:val="uk-UA"/>
        </w:rPr>
        <w:t>Охарактеризуйте методичні підходи щодо вивчення нумерації в межах 100.</w:t>
      </w:r>
    </w:p>
    <w:p w:rsidR="0008347C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980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Скільки способів порівняння чисел в межах 100?</w:t>
      </w:r>
    </w:p>
    <w:p w:rsidR="0008347C" w:rsidRPr="007A4FF8" w:rsidRDefault="0008347C" w:rsidP="0008347C">
      <w:pPr>
        <w:pStyle w:val="21"/>
        <w:numPr>
          <w:ilvl w:val="0"/>
          <w:numId w:val="6"/>
        </w:numPr>
        <w:tabs>
          <w:tab w:val="left" w:pos="426"/>
          <w:tab w:val="left" w:pos="980"/>
        </w:tabs>
        <w:spacing w:after="0" w:line="276" w:lineRule="auto"/>
        <w:ind w:left="0" w:right="72" w:firstLine="0"/>
        <w:jc w:val="both"/>
        <w:rPr>
          <w:rFonts w:cs="Times New Roman"/>
          <w:sz w:val="24"/>
          <w:szCs w:val="24"/>
          <w:lang w:val="uk-UA"/>
        </w:rPr>
      </w:pPr>
      <w:r w:rsidRPr="00EC6F4C">
        <w:rPr>
          <w:rFonts w:cs="Times New Roman"/>
          <w:sz w:val="24"/>
          <w:szCs w:val="24"/>
          <w:lang w:val="uk-UA"/>
        </w:rPr>
        <w:t>Як ознайомити дітей з усною та письмовою нумерацією 11-20? Яку наочність доцільно використовувати?</w:t>
      </w:r>
    </w:p>
    <w:p w:rsidR="0008347C" w:rsidRPr="0066051E" w:rsidRDefault="0008347C" w:rsidP="0008347C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0" w:right="72" w:firstLine="0"/>
        <w:jc w:val="both"/>
        <w:rPr>
          <w:lang w:val="uk-UA"/>
        </w:rPr>
      </w:pPr>
      <w:r w:rsidRPr="0066051E">
        <w:rPr>
          <w:lang w:val="uk-UA"/>
        </w:rPr>
        <w:t>З яких міркувань нумерацію чисел першої сотні виділяють в окремий концентр?</w:t>
      </w:r>
    </w:p>
    <w:p w:rsidR="00392153" w:rsidRDefault="00392153" w:rsidP="00392153">
      <w:pPr>
        <w:jc w:val="both"/>
        <w:rPr>
          <w:sz w:val="28"/>
          <w:szCs w:val="28"/>
          <w:lang w:val="uk-UA"/>
        </w:rPr>
      </w:pPr>
    </w:p>
    <w:p w:rsidR="00392153" w:rsidRPr="000C1D7B" w:rsidRDefault="00392153" w:rsidP="00392153">
      <w:pPr>
        <w:jc w:val="both"/>
        <w:rPr>
          <w:sz w:val="28"/>
          <w:szCs w:val="28"/>
          <w:lang w:val="uk-UA"/>
        </w:rPr>
      </w:pPr>
    </w:p>
    <w:p w:rsidR="00392153" w:rsidRPr="00392153" w:rsidRDefault="00392153" w:rsidP="00392153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392153">
        <w:rPr>
          <w:b/>
          <w:bCs/>
          <w:sz w:val="28"/>
          <w:szCs w:val="28"/>
          <w:u w:val="single"/>
          <w:lang w:val="uk-UA"/>
        </w:rPr>
        <w:t>Лекційний модуль (2 год.)</w:t>
      </w:r>
    </w:p>
    <w:p w:rsidR="00392153" w:rsidRDefault="00392153" w:rsidP="0039215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E0C7E">
        <w:rPr>
          <w:b/>
          <w:sz w:val="28"/>
          <w:szCs w:val="28"/>
          <w:lang w:val="uk-UA"/>
        </w:rPr>
        <w:t>Методика вивчення нумерації чисел в межах тисячі і багатоцифрових чисел</w:t>
      </w:r>
      <w:r>
        <w:rPr>
          <w:sz w:val="28"/>
          <w:szCs w:val="28"/>
          <w:lang w:val="uk-UA"/>
        </w:rPr>
        <w:t xml:space="preserve"> (2 год)</w:t>
      </w:r>
    </w:p>
    <w:p w:rsidR="00392153" w:rsidRDefault="00392153" w:rsidP="00392153">
      <w:pPr>
        <w:pStyle w:val="a3"/>
        <w:jc w:val="both"/>
        <w:rPr>
          <w:sz w:val="28"/>
          <w:szCs w:val="28"/>
          <w:lang w:val="uk-UA"/>
        </w:rPr>
      </w:pPr>
    </w:p>
    <w:p w:rsidR="00217CCD" w:rsidRPr="00A335B5" w:rsidRDefault="00217CCD" w:rsidP="00217CCD">
      <w:pPr>
        <w:tabs>
          <w:tab w:val="left" w:pos="284"/>
        </w:tabs>
        <w:spacing w:line="276" w:lineRule="auto"/>
        <w:jc w:val="center"/>
        <w:rPr>
          <w:b/>
          <w:lang w:val="uk-UA"/>
        </w:rPr>
      </w:pPr>
      <w:r w:rsidRPr="00A335B5">
        <w:rPr>
          <w:b/>
          <w:lang w:val="uk-UA"/>
        </w:rPr>
        <w:t>План</w:t>
      </w:r>
    </w:p>
    <w:p w:rsidR="00217CCD" w:rsidRPr="00A335B5" w:rsidRDefault="00217CCD" w:rsidP="00217CCD">
      <w:pPr>
        <w:pStyle w:val="2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A335B5">
        <w:rPr>
          <w:sz w:val="24"/>
        </w:rPr>
        <w:t>Методика вивчення нумерації в концентрі «Тисяча».</w:t>
      </w:r>
    </w:p>
    <w:p w:rsidR="00217CCD" w:rsidRPr="00A335B5" w:rsidRDefault="00217CCD" w:rsidP="00217CC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A335B5">
        <w:rPr>
          <w:lang w:val="uk-UA"/>
        </w:rPr>
        <w:t>а) введення нової одиниці лічби;</w:t>
      </w:r>
    </w:p>
    <w:p w:rsidR="00217CCD" w:rsidRPr="00A335B5" w:rsidRDefault="00217CCD" w:rsidP="00217CC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A335B5">
        <w:rPr>
          <w:lang w:val="uk-UA"/>
        </w:rPr>
        <w:t>б) розрядний склад числа;</w:t>
      </w:r>
    </w:p>
    <w:p w:rsidR="00217CCD" w:rsidRPr="00A335B5" w:rsidRDefault="00217CCD" w:rsidP="00217CCD">
      <w:pPr>
        <w:spacing w:line="276" w:lineRule="auto"/>
        <w:jc w:val="both"/>
        <w:rPr>
          <w:lang w:val="uk-UA"/>
        </w:rPr>
      </w:pPr>
      <w:r w:rsidRPr="00A335B5">
        <w:rPr>
          <w:lang w:val="uk-UA"/>
        </w:rPr>
        <w:t>в) обчислювальні прийоми, теоретичною основою яких є знання з нумерації чисел</w:t>
      </w:r>
    </w:p>
    <w:p w:rsidR="00217CCD" w:rsidRPr="00A335B5" w:rsidRDefault="00217CCD" w:rsidP="00217CCD">
      <w:pPr>
        <w:spacing w:line="276" w:lineRule="auto"/>
        <w:jc w:val="both"/>
        <w:rPr>
          <w:lang w:val="uk-UA"/>
        </w:rPr>
      </w:pPr>
      <w:r w:rsidRPr="00A335B5">
        <w:rPr>
          <w:lang w:val="uk-UA"/>
        </w:rPr>
        <w:t xml:space="preserve">г) </w:t>
      </w:r>
      <w:proofErr w:type="spellStart"/>
      <w:r w:rsidRPr="00A335B5">
        <w:t>вправ</w:t>
      </w:r>
      <w:proofErr w:type="spellEnd"/>
      <w:r w:rsidRPr="00A335B5">
        <w:rPr>
          <w:lang w:val="uk-UA"/>
        </w:rPr>
        <w:t>и</w:t>
      </w:r>
      <w:r w:rsidRPr="00A335B5">
        <w:t xml:space="preserve"> для </w:t>
      </w:r>
      <w:proofErr w:type="spellStart"/>
      <w:r w:rsidRPr="00A335B5">
        <w:t>закріплення</w:t>
      </w:r>
      <w:proofErr w:type="spellEnd"/>
      <w:r w:rsidRPr="00A335B5">
        <w:t xml:space="preserve"> </w:t>
      </w:r>
      <w:proofErr w:type="spellStart"/>
      <w:r w:rsidRPr="00A335B5">
        <w:t>знань</w:t>
      </w:r>
      <w:proofErr w:type="spellEnd"/>
      <w:r w:rsidRPr="00A335B5">
        <w:t xml:space="preserve">, а </w:t>
      </w:r>
      <w:proofErr w:type="spellStart"/>
      <w:r w:rsidRPr="00A335B5">
        <w:t>також</w:t>
      </w:r>
      <w:proofErr w:type="spellEnd"/>
      <w:r w:rsidRPr="00A335B5">
        <w:t xml:space="preserve"> для </w:t>
      </w:r>
      <w:proofErr w:type="spellStart"/>
      <w:r w:rsidRPr="00A335B5">
        <w:t>перевірки</w:t>
      </w:r>
      <w:proofErr w:type="spellEnd"/>
      <w:r w:rsidRPr="00A335B5">
        <w:t xml:space="preserve"> </w:t>
      </w:r>
      <w:proofErr w:type="spellStart"/>
      <w:r w:rsidRPr="00A335B5">
        <w:t>засвоєння</w:t>
      </w:r>
      <w:proofErr w:type="spellEnd"/>
      <w:r w:rsidRPr="00A335B5">
        <w:t xml:space="preserve"> </w:t>
      </w:r>
      <w:proofErr w:type="spellStart"/>
      <w:r w:rsidRPr="00A335B5">
        <w:t>дітьми</w:t>
      </w:r>
      <w:proofErr w:type="spellEnd"/>
      <w:r w:rsidRPr="00A335B5">
        <w:t xml:space="preserve"> </w:t>
      </w:r>
      <w:proofErr w:type="spellStart"/>
      <w:r w:rsidRPr="00A335B5">
        <w:t>відповідних</w:t>
      </w:r>
      <w:proofErr w:type="spellEnd"/>
      <w:r w:rsidRPr="00A335B5">
        <w:t xml:space="preserve"> </w:t>
      </w:r>
      <w:proofErr w:type="spellStart"/>
      <w:r w:rsidRPr="00A335B5">
        <w:t>знань</w:t>
      </w:r>
      <w:proofErr w:type="spellEnd"/>
      <w:r w:rsidRPr="00A335B5">
        <w:t xml:space="preserve"> і </w:t>
      </w:r>
      <w:proofErr w:type="spellStart"/>
      <w:r w:rsidRPr="00A335B5">
        <w:t>умінь</w:t>
      </w:r>
      <w:proofErr w:type="spellEnd"/>
      <w:r w:rsidRPr="00A335B5">
        <w:t xml:space="preserve">. </w:t>
      </w:r>
    </w:p>
    <w:p w:rsidR="00217CCD" w:rsidRPr="00A335B5" w:rsidRDefault="00217CCD" w:rsidP="00217CCD">
      <w:pPr>
        <w:pStyle w:val="2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A335B5">
        <w:rPr>
          <w:sz w:val="24"/>
        </w:rPr>
        <w:t xml:space="preserve">Труднощі, що виникають в учнів при виконанні вправ в концентрі «Тисяча», аналіз та запобігання типових помилок </w:t>
      </w:r>
    </w:p>
    <w:p w:rsidR="00217CCD" w:rsidRPr="00A335B5" w:rsidRDefault="00217CCD" w:rsidP="00217CCD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A335B5">
        <w:rPr>
          <w:lang w:val="uk-UA"/>
        </w:rPr>
        <w:t>Методичні підходи до опрацювання теми «Багатоцифрові числа».</w:t>
      </w:r>
    </w:p>
    <w:p w:rsidR="00217CCD" w:rsidRPr="00A335B5" w:rsidRDefault="00217CCD" w:rsidP="00217CC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A335B5">
        <w:rPr>
          <w:lang w:val="uk-UA"/>
        </w:rPr>
        <w:t>а) введення нової одиниці лічби;</w:t>
      </w:r>
    </w:p>
    <w:p w:rsidR="00217CCD" w:rsidRPr="00A335B5" w:rsidRDefault="00217CCD" w:rsidP="00217CCD">
      <w:pPr>
        <w:tabs>
          <w:tab w:val="left" w:pos="284"/>
        </w:tabs>
        <w:spacing w:line="276" w:lineRule="auto"/>
        <w:jc w:val="both"/>
        <w:rPr>
          <w:lang w:val="uk-UA"/>
        </w:rPr>
      </w:pPr>
      <w:r w:rsidRPr="00A335B5">
        <w:rPr>
          <w:lang w:val="uk-UA"/>
        </w:rPr>
        <w:t>b) обчислювальні прийоми, теоретичною основою яких є знання з нумерації чисел</w:t>
      </w:r>
    </w:p>
    <w:p w:rsidR="00217CCD" w:rsidRPr="00A335B5" w:rsidRDefault="00217CCD" w:rsidP="00217CCD">
      <w:pPr>
        <w:jc w:val="both"/>
        <w:rPr>
          <w:lang w:val="uk-UA"/>
        </w:rPr>
      </w:pPr>
      <w:r w:rsidRPr="00A335B5">
        <w:rPr>
          <w:lang w:val="uk-UA"/>
        </w:rPr>
        <w:t>в) узагальнення знань учнів з нумерації чисел.</w:t>
      </w:r>
    </w:p>
    <w:p w:rsidR="00A335B5" w:rsidRDefault="00A335B5" w:rsidP="00392153">
      <w:pPr>
        <w:ind w:firstLine="709"/>
        <w:rPr>
          <w:b/>
          <w:bCs/>
          <w:sz w:val="28"/>
          <w:szCs w:val="28"/>
          <w:u w:val="single"/>
          <w:lang w:val="uk-UA"/>
        </w:rPr>
      </w:pPr>
    </w:p>
    <w:p w:rsidR="00392153" w:rsidRPr="000C1D7B" w:rsidRDefault="00392153" w:rsidP="00392153">
      <w:pPr>
        <w:ind w:firstLine="709"/>
        <w:rPr>
          <w:b/>
          <w:bCs/>
          <w:sz w:val="28"/>
          <w:szCs w:val="28"/>
          <w:u w:val="single"/>
          <w:lang w:val="uk-UA"/>
        </w:rPr>
      </w:pPr>
      <w:r w:rsidRPr="000C1D7B">
        <w:rPr>
          <w:b/>
          <w:bCs/>
          <w:sz w:val="28"/>
          <w:szCs w:val="28"/>
          <w:u w:val="single"/>
          <w:lang w:val="uk-UA"/>
        </w:rPr>
        <w:t>Практичні модулі (2 год.)</w:t>
      </w:r>
    </w:p>
    <w:p w:rsidR="00392153" w:rsidRPr="00A335B5" w:rsidRDefault="00392153" w:rsidP="00392153">
      <w:pPr>
        <w:numPr>
          <w:ilvl w:val="0"/>
          <w:numId w:val="3"/>
        </w:numPr>
        <w:tabs>
          <w:tab w:val="num" w:pos="284"/>
        </w:tabs>
        <w:ind w:left="0" w:firstLine="0"/>
        <w:rPr>
          <w:sz w:val="28"/>
          <w:szCs w:val="28"/>
          <w:lang w:val="uk-UA"/>
        </w:rPr>
      </w:pPr>
      <w:r w:rsidRPr="000C1D7B">
        <w:rPr>
          <w:bCs/>
          <w:sz w:val="28"/>
          <w:szCs w:val="28"/>
          <w:lang w:val="uk-UA"/>
        </w:rPr>
        <w:t xml:space="preserve"> </w:t>
      </w:r>
      <w:r w:rsidR="00A335B5" w:rsidRPr="00FE0C7E">
        <w:rPr>
          <w:b/>
          <w:sz w:val="28"/>
          <w:szCs w:val="28"/>
          <w:lang w:val="uk-UA"/>
        </w:rPr>
        <w:t>Методика вивчення нумерації чисел в межах тисячі і багатоцифрових чисел</w:t>
      </w:r>
      <w:r w:rsidR="00A335B5">
        <w:rPr>
          <w:sz w:val="28"/>
          <w:szCs w:val="28"/>
          <w:lang w:val="uk-UA"/>
        </w:rPr>
        <w:t xml:space="preserve"> </w:t>
      </w:r>
      <w:r w:rsidRPr="000C1D7B">
        <w:rPr>
          <w:bCs/>
          <w:sz w:val="28"/>
          <w:szCs w:val="28"/>
          <w:lang w:val="uk-UA"/>
        </w:rPr>
        <w:t>(2 год.)</w:t>
      </w:r>
    </w:p>
    <w:p w:rsidR="00A335B5" w:rsidRDefault="00A335B5" w:rsidP="00A335B5">
      <w:pPr>
        <w:rPr>
          <w:bCs/>
          <w:sz w:val="28"/>
          <w:szCs w:val="28"/>
          <w:lang w:val="uk-UA"/>
        </w:rPr>
      </w:pPr>
      <w:r w:rsidRPr="00F51FAF">
        <w:rPr>
          <w:b/>
          <w:bCs/>
          <w:sz w:val="28"/>
          <w:szCs w:val="28"/>
          <w:lang w:val="uk-UA"/>
        </w:rPr>
        <w:t>Завдання для практичного виконання</w:t>
      </w:r>
      <w:r>
        <w:rPr>
          <w:bCs/>
          <w:sz w:val="28"/>
          <w:szCs w:val="28"/>
          <w:lang w:val="uk-UA"/>
        </w:rPr>
        <w:t>:</w:t>
      </w:r>
    </w:p>
    <w:p w:rsidR="00A335B5" w:rsidRPr="00EE7B1A" w:rsidRDefault="00A335B5" w:rsidP="00A335B5">
      <w:pPr>
        <w:tabs>
          <w:tab w:val="left" w:pos="426"/>
        </w:tabs>
        <w:spacing w:line="276" w:lineRule="auto"/>
        <w:jc w:val="both"/>
        <w:rPr>
          <w:b/>
          <w:i/>
          <w:color w:val="FF0000"/>
          <w:spacing w:val="-5"/>
          <w:lang w:val="uk-UA"/>
        </w:rPr>
      </w:pPr>
      <w:r>
        <w:rPr>
          <w:b/>
          <w:i/>
          <w:spacing w:val="-5"/>
          <w:lang w:val="uk-UA"/>
        </w:rPr>
        <w:t xml:space="preserve"> </w:t>
      </w:r>
      <w:r w:rsidRPr="00EE7B1A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8" w:history="1">
        <w:r w:rsidRPr="00EE7B1A">
          <w:rPr>
            <w:rStyle w:val="a4"/>
            <w:b/>
            <w:color w:val="0070C0"/>
            <w:spacing w:val="-5"/>
            <w:lang w:val="en-US"/>
          </w:rPr>
          <w:t>rayevsk</w:t>
        </w:r>
        <w:r w:rsidRPr="00EE7B1A">
          <w:rPr>
            <w:rStyle w:val="a4"/>
            <w:b/>
            <w:color w:val="0070C0"/>
            <w:spacing w:val="-5"/>
          </w:rPr>
          <w:t>@</w:t>
        </w:r>
        <w:r w:rsidRPr="00EE7B1A">
          <w:rPr>
            <w:rStyle w:val="a4"/>
            <w:b/>
            <w:color w:val="0070C0"/>
            <w:spacing w:val="-5"/>
            <w:lang w:val="en-US"/>
          </w:rPr>
          <w:t>ukr</w:t>
        </w:r>
        <w:r w:rsidRPr="00EE7B1A">
          <w:rPr>
            <w:rStyle w:val="a4"/>
            <w:b/>
            <w:color w:val="0070C0"/>
            <w:spacing w:val="-5"/>
          </w:rPr>
          <w:t>.</w:t>
        </w:r>
        <w:r w:rsidRPr="00EE7B1A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Pr="00EE7B1A">
        <w:rPr>
          <w:b/>
          <w:i/>
          <w:color w:val="0070C0"/>
          <w:spacing w:val="-5"/>
          <w:lang w:val="uk-UA"/>
        </w:rPr>
        <w:t xml:space="preserve">, вказавши назву файлу </w:t>
      </w:r>
      <w:r>
        <w:rPr>
          <w:b/>
          <w:i/>
          <w:color w:val="C00000"/>
          <w:spacing w:val="-5"/>
          <w:lang w:val="uk-UA"/>
        </w:rPr>
        <w:t>Прізвище_ №</w:t>
      </w:r>
      <w:proofErr w:type="spellStart"/>
      <w:r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Pr="00EE7B1A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Pr="00EE7B1A">
        <w:rPr>
          <w:b/>
          <w:i/>
          <w:color w:val="C00000"/>
          <w:spacing w:val="-5"/>
          <w:lang w:val="uk-UA"/>
        </w:rPr>
        <w:t>практ</w:t>
      </w:r>
      <w:proofErr w:type="spellEnd"/>
      <w:r w:rsidRPr="00EE7B1A">
        <w:rPr>
          <w:b/>
          <w:i/>
          <w:spacing w:val="-5"/>
          <w:lang w:val="uk-UA"/>
        </w:rPr>
        <w:t xml:space="preserve">). </w:t>
      </w:r>
    </w:p>
    <w:p w:rsidR="00A335B5" w:rsidRDefault="00A335B5" w:rsidP="00A335B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623FF">
        <w:rPr>
          <w:sz w:val="28"/>
          <w:szCs w:val="28"/>
          <w:lang w:val="uk-UA"/>
        </w:rPr>
        <w:t xml:space="preserve">Розробіть (письмово) </w:t>
      </w:r>
      <w:r w:rsidRPr="003863D9">
        <w:rPr>
          <w:sz w:val="28"/>
          <w:szCs w:val="28"/>
          <w:lang w:val="uk-UA"/>
        </w:rPr>
        <w:t>зразки математичних диктантів з нумерації чисел</w:t>
      </w:r>
      <w:r>
        <w:rPr>
          <w:sz w:val="28"/>
          <w:szCs w:val="28"/>
          <w:lang w:val="uk-UA"/>
        </w:rPr>
        <w:t xml:space="preserve"> в концентрі «</w:t>
      </w:r>
      <w:r>
        <w:rPr>
          <w:i/>
          <w:sz w:val="28"/>
          <w:szCs w:val="28"/>
          <w:lang w:val="uk-UA"/>
        </w:rPr>
        <w:t>тисяча», «багатоцифрові»</w:t>
      </w:r>
      <w:r>
        <w:rPr>
          <w:sz w:val="28"/>
          <w:szCs w:val="28"/>
          <w:lang w:val="uk-UA"/>
        </w:rPr>
        <w:t xml:space="preserve">. </w:t>
      </w:r>
      <w:r w:rsidRPr="003863D9">
        <w:rPr>
          <w:sz w:val="28"/>
          <w:szCs w:val="28"/>
          <w:lang w:val="uk-UA"/>
        </w:rPr>
        <w:t>Доведіть підбір завдань відповідності основним поняттям теми</w:t>
      </w:r>
      <w:r>
        <w:rPr>
          <w:sz w:val="28"/>
          <w:szCs w:val="28"/>
          <w:lang w:val="uk-UA"/>
        </w:rPr>
        <w:t>.</w:t>
      </w:r>
      <w:r w:rsidRPr="003863D9">
        <w:rPr>
          <w:sz w:val="28"/>
          <w:szCs w:val="28"/>
          <w:lang w:val="uk-UA"/>
        </w:rPr>
        <w:t xml:space="preserve"> </w:t>
      </w:r>
    </w:p>
    <w:p w:rsidR="00A335B5" w:rsidRDefault="00A335B5" w:rsidP="00A335B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E7B1A">
        <w:rPr>
          <w:sz w:val="28"/>
          <w:szCs w:val="28"/>
          <w:lang w:val="uk-UA"/>
        </w:rPr>
        <w:t>Підібрати з методичних посібників і законс</w:t>
      </w:r>
      <w:r>
        <w:rPr>
          <w:sz w:val="28"/>
          <w:szCs w:val="28"/>
          <w:lang w:val="uk-UA"/>
        </w:rPr>
        <w:t xml:space="preserve">пектувати три дидактичних гри з вивчення теми </w:t>
      </w:r>
      <w:r w:rsidRPr="00EE7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«Нумерація</w:t>
      </w:r>
      <w:r w:rsidRPr="00EE7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концентрі «Тисяча».</w:t>
      </w:r>
    </w:p>
    <w:p w:rsidR="00A335B5" w:rsidRDefault="00A335B5" w:rsidP="00A335B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Заповніть таблицю: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678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</w:t>
            </w:r>
            <w:r w:rsidRPr="006D0FC4">
              <w:rPr>
                <w:lang w:val="uk-UA"/>
              </w:rPr>
              <w:t xml:space="preserve">омилки, які можуть робити учні під час нумерації </w:t>
            </w:r>
            <w:r w:rsidRPr="006D0FC4">
              <w:rPr>
                <w:i/>
                <w:lang w:val="uk-UA"/>
              </w:rPr>
              <w:t>трицифрових чисел</w:t>
            </w: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 w:rsidRPr="006D0FC4">
              <w:rPr>
                <w:lang w:val="uk-UA"/>
              </w:rPr>
              <w:t xml:space="preserve">Робота вчителя щодо </w:t>
            </w:r>
            <w:r w:rsidRPr="00743029">
              <w:rPr>
                <w:lang w:val="uk-UA"/>
              </w:rPr>
              <w:t>запобігання типових помилок</w:t>
            </w: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335B5" w:rsidRDefault="00A335B5" w:rsidP="00A335B5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</w:t>
            </w:r>
            <w:r w:rsidRPr="006D0FC4">
              <w:rPr>
                <w:lang w:val="uk-UA"/>
              </w:rPr>
              <w:t xml:space="preserve">омилки, які можуть робити учні під час </w:t>
            </w:r>
            <w:r w:rsidRPr="006D0FC4">
              <w:rPr>
                <w:lang w:val="uk-UA"/>
              </w:rPr>
              <w:lastRenderedPageBreak/>
              <w:t xml:space="preserve">нумерації </w:t>
            </w:r>
            <w:r>
              <w:rPr>
                <w:lang w:val="uk-UA"/>
              </w:rPr>
              <w:t xml:space="preserve">багатоцифрових </w:t>
            </w:r>
            <w:r w:rsidRPr="006D0FC4">
              <w:rPr>
                <w:i/>
                <w:lang w:val="uk-UA"/>
              </w:rPr>
              <w:t>чисел</w:t>
            </w: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78" w:type="dxa"/>
          </w:tcPr>
          <w:p w:rsidR="00A335B5" w:rsidRDefault="00A335B5" w:rsidP="00A335B5">
            <w:pPr>
              <w:pStyle w:val="Default"/>
              <w:rPr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A335B5" w:rsidRDefault="00A335B5" w:rsidP="00A335B5">
            <w:pPr>
              <w:pStyle w:val="Default"/>
              <w:rPr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335B5" w:rsidTr="00692338">
        <w:tc>
          <w:tcPr>
            <w:tcW w:w="675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A335B5" w:rsidRDefault="00A335B5" w:rsidP="00A335B5">
            <w:pPr>
              <w:pStyle w:val="Default"/>
              <w:rPr>
                <w:lang w:val="uk-UA"/>
              </w:rPr>
            </w:pPr>
          </w:p>
        </w:tc>
        <w:tc>
          <w:tcPr>
            <w:tcW w:w="4111" w:type="dxa"/>
          </w:tcPr>
          <w:p w:rsidR="00A335B5" w:rsidRDefault="00A335B5" w:rsidP="00692338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A335B5" w:rsidRPr="00EE7B1A" w:rsidRDefault="00A335B5" w:rsidP="00A335B5">
      <w:pPr>
        <w:pStyle w:val="Default"/>
        <w:rPr>
          <w:lang w:val="uk-UA"/>
        </w:rPr>
      </w:pPr>
    </w:p>
    <w:p w:rsidR="00A335B5" w:rsidRDefault="00A335B5" w:rsidP="00A335B5">
      <w:pPr>
        <w:pStyle w:val="Default"/>
        <w:jc w:val="both"/>
        <w:rPr>
          <w:sz w:val="28"/>
          <w:szCs w:val="28"/>
          <w:lang w:val="uk-UA"/>
        </w:rPr>
      </w:pPr>
      <w:r>
        <w:rPr>
          <w:lang w:val="uk-UA"/>
        </w:rPr>
        <w:t>4.</w:t>
      </w:r>
      <w:r w:rsidRPr="00743029">
        <w:rPr>
          <w:sz w:val="28"/>
          <w:szCs w:val="28"/>
          <w:lang w:val="uk-UA"/>
        </w:rPr>
        <w:t xml:space="preserve">Наведіть приклад ознайомлення здобувачів освіти з поняттям «Сотня» як зі складеною лічильною одиницею </w:t>
      </w:r>
      <w:r w:rsidR="00447010">
        <w:rPr>
          <w:sz w:val="28"/>
          <w:szCs w:val="28"/>
          <w:lang w:val="uk-UA"/>
        </w:rPr>
        <w:t xml:space="preserve">/ або поняття класу </w:t>
      </w:r>
      <w:r w:rsidRPr="00743029">
        <w:rPr>
          <w:sz w:val="28"/>
          <w:szCs w:val="28"/>
          <w:lang w:val="uk-UA"/>
        </w:rPr>
        <w:t>(</w:t>
      </w:r>
      <w:proofErr w:type="spellStart"/>
      <w:r w:rsidRPr="00743029">
        <w:rPr>
          <w:b/>
          <w:i/>
          <w:sz w:val="28"/>
          <w:szCs w:val="28"/>
          <w:lang w:val="uk-UA"/>
        </w:rPr>
        <w:t>спроєктувати</w:t>
      </w:r>
      <w:proofErr w:type="spellEnd"/>
      <w:r w:rsidRPr="00743029">
        <w:rPr>
          <w:b/>
          <w:i/>
          <w:sz w:val="28"/>
          <w:szCs w:val="28"/>
          <w:lang w:val="uk-UA"/>
        </w:rPr>
        <w:t xml:space="preserve"> фрагмент уроку</w:t>
      </w:r>
      <w:r w:rsidRPr="0074302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Вкажіть, я</w:t>
      </w:r>
      <w:r w:rsidRPr="00743029">
        <w:rPr>
          <w:sz w:val="28"/>
          <w:szCs w:val="28"/>
          <w:lang w:val="uk-UA"/>
        </w:rPr>
        <w:t>ку для цього можна використати наочність</w:t>
      </w:r>
      <w:r>
        <w:rPr>
          <w:sz w:val="28"/>
          <w:szCs w:val="28"/>
          <w:lang w:val="uk-UA"/>
        </w:rPr>
        <w:t>?</w:t>
      </w:r>
      <w:r w:rsidR="00447010">
        <w:rPr>
          <w:sz w:val="28"/>
          <w:szCs w:val="28"/>
          <w:lang w:val="uk-UA"/>
        </w:rPr>
        <w:t xml:space="preserve"> </w:t>
      </w:r>
    </w:p>
    <w:p w:rsidR="00392153" w:rsidRDefault="00392153" w:rsidP="00A335B5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392153" w:rsidRPr="000C1D7B" w:rsidRDefault="00392153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 w:rsidRPr="000C1D7B">
        <w:rPr>
          <w:b/>
          <w:bCs/>
          <w:sz w:val="28"/>
          <w:szCs w:val="28"/>
          <w:u w:val="single"/>
          <w:lang w:val="uk-UA"/>
        </w:rPr>
        <w:t>Модуль самостійної роботи:</w:t>
      </w:r>
    </w:p>
    <w:p w:rsidR="00392153" w:rsidRPr="000C1D7B" w:rsidRDefault="00392153" w:rsidP="00392153">
      <w:pPr>
        <w:jc w:val="both"/>
        <w:rPr>
          <w:b/>
          <w:sz w:val="28"/>
          <w:szCs w:val="28"/>
          <w:lang w:val="uk-UA"/>
        </w:rPr>
      </w:pPr>
      <w:r w:rsidRPr="000C1D7B">
        <w:rPr>
          <w:sz w:val="28"/>
          <w:szCs w:val="28"/>
          <w:lang w:val="uk-UA"/>
        </w:rPr>
        <w:t>Тема: Організація та методика позакласної роботи з математики.</w:t>
      </w:r>
    </w:p>
    <w:p w:rsidR="00392153" w:rsidRPr="000C1D7B" w:rsidRDefault="00392153" w:rsidP="00392153">
      <w:pPr>
        <w:ind w:left="540"/>
        <w:jc w:val="center"/>
        <w:rPr>
          <w:sz w:val="28"/>
          <w:szCs w:val="28"/>
          <w:lang w:val="uk-UA"/>
        </w:rPr>
      </w:pPr>
    </w:p>
    <w:p w:rsidR="00392153" w:rsidRDefault="00392153" w:rsidP="00F53504">
      <w:pPr>
        <w:rPr>
          <w:b/>
          <w:bCs/>
          <w:sz w:val="28"/>
          <w:szCs w:val="28"/>
          <w:lang w:val="uk-UA"/>
        </w:rPr>
      </w:pPr>
    </w:p>
    <w:p w:rsidR="00392153" w:rsidRPr="000C1D7B" w:rsidRDefault="00392153" w:rsidP="00392153">
      <w:pPr>
        <w:jc w:val="center"/>
        <w:rPr>
          <w:b/>
          <w:sz w:val="28"/>
          <w:szCs w:val="28"/>
          <w:lang w:val="uk-UA"/>
        </w:rPr>
      </w:pPr>
      <w:r w:rsidRPr="000C1D7B">
        <w:rPr>
          <w:b/>
          <w:bCs/>
          <w:sz w:val="28"/>
          <w:szCs w:val="28"/>
          <w:lang w:val="uk-UA"/>
        </w:rPr>
        <w:t xml:space="preserve">Тема 2. </w:t>
      </w:r>
      <w:r w:rsidRPr="000C1D7B">
        <w:rPr>
          <w:b/>
          <w:sz w:val="28"/>
          <w:szCs w:val="28"/>
          <w:lang w:val="uk-UA"/>
        </w:rPr>
        <w:t>Методика вивчення арифметичних дій</w:t>
      </w:r>
    </w:p>
    <w:p w:rsidR="00392153" w:rsidRPr="000C1D7B" w:rsidRDefault="00392153" w:rsidP="00392153">
      <w:pPr>
        <w:jc w:val="both"/>
        <w:rPr>
          <w:b/>
          <w:bCs/>
          <w:sz w:val="28"/>
          <w:szCs w:val="28"/>
          <w:lang w:val="uk-UA"/>
        </w:rPr>
      </w:pPr>
    </w:p>
    <w:p w:rsidR="00392153" w:rsidRPr="000C1D7B" w:rsidRDefault="00392153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 w:rsidRPr="000C1D7B">
        <w:rPr>
          <w:b/>
          <w:bCs/>
          <w:sz w:val="28"/>
          <w:szCs w:val="28"/>
          <w:u w:val="single"/>
          <w:lang w:val="uk-UA"/>
        </w:rPr>
        <w:t>Лекційний модуль (4 год.)</w:t>
      </w:r>
    </w:p>
    <w:p w:rsidR="00392153" w:rsidRPr="000C1D7B" w:rsidRDefault="00392153" w:rsidP="00392153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0C1D7B">
        <w:rPr>
          <w:bCs/>
          <w:sz w:val="28"/>
          <w:szCs w:val="28"/>
          <w:lang w:val="uk-UA"/>
        </w:rPr>
        <w:t>Методика вивчення додавання та віднімання в межах 10 та 100</w:t>
      </w:r>
      <w:r w:rsidRPr="000C1D7B">
        <w:rPr>
          <w:sz w:val="28"/>
          <w:szCs w:val="28"/>
          <w:lang w:val="uk-UA"/>
        </w:rPr>
        <w:t xml:space="preserve"> (2 год.)</w:t>
      </w:r>
    </w:p>
    <w:p w:rsidR="00392153" w:rsidRPr="000C1D7B" w:rsidRDefault="00392153" w:rsidP="00392153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0C1D7B">
        <w:rPr>
          <w:bCs/>
          <w:sz w:val="28"/>
          <w:szCs w:val="28"/>
          <w:lang w:val="uk-UA"/>
        </w:rPr>
        <w:t>Методика вивчення множення та ділення в межах тисячі та мільйона (2 год.)</w:t>
      </w:r>
    </w:p>
    <w:p w:rsidR="00392153" w:rsidRDefault="00392153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F53504" w:rsidRDefault="00F53504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План</w:t>
      </w:r>
    </w:p>
    <w:p w:rsidR="00F53504" w:rsidRPr="00754F04" w:rsidRDefault="00F53504" w:rsidP="00F53504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>Формування конкретного змісту додавання та віднімання.</w:t>
      </w:r>
    </w:p>
    <w:p w:rsidR="00F53504" w:rsidRPr="00754F04" w:rsidRDefault="00F53504" w:rsidP="00F53504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>Характеристика обчислювальних прийомів у темі.</w:t>
      </w:r>
    </w:p>
    <w:p w:rsidR="00F53504" w:rsidRPr="00754F04" w:rsidRDefault="00F53504" w:rsidP="00F53504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>Методика складання таблиць додавання та віднімання в межах 10.</w:t>
      </w:r>
    </w:p>
    <w:p w:rsidR="00F53504" w:rsidRDefault="00F53504" w:rsidP="00F53504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>Вивчення табличного додавання та віднімання з переходом через десяток.</w:t>
      </w:r>
    </w:p>
    <w:p w:rsidR="00D75936" w:rsidRDefault="00F53504" w:rsidP="00D75936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53504">
        <w:rPr>
          <w:bCs/>
          <w:sz w:val="28"/>
          <w:szCs w:val="28"/>
        </w:rPr>
        <w:t xml:space="preserve">Методика </w:t>
      </w:r>
      <w:proofErr w:type="spellStart"/>
      <w:r w:rsidRPr="00F53504">
        <w:rPr>
          <w:bCs/>
          <w:sz w:val="28"/>
          <w:szCs w:val="28"/>
        </w:rPr>
        <w:t>навчання</w:t>
      </w:r>
      <w:proofErr w:type="spellEnd"/>
      <w:r w:rsidRPr="00F53504">
        <w:rPr>
          <w:bCs/>
          <w:sz w:val="28"/>
          <w:szCs w:val="28"/>
        </w:rPr>
        <w:t xml:space="preserve"> </w:t>
      </w:r>
      <w:proofErr w:type="spellStart"/>
      <w:r w:rsidRPr="00F53504">
        <w:rPr>
          <w:bCs/>
          <w:sz w:val="28"/>
          <w:szCs w:val="28"/>
        </w:rPr>
        <w:t>додавання</w:t>
      </w:r>
      <w:proofErr w:type="spellEnd"/>
      <w:r w:rsidRPr="00F53504">
        <w:rPr>
          <w:bCs/>
          <w:sz w:val="28"/>
          <w:szCs w:val="28"/>
        </w:rPr>
        <w:t xml:space="preserve"> та </w:t>
      </w:r>
      <w:proofErr w:type="spellStart"/>
      <w:r w:rsidRPr="00F53504">
        <w:rPr>
          <w:bCs/>
          <w:sz w:val="28"/>
          <w:szCs w:val="28"/>
        </w:rPr>
        <w:t>віднімання</w:t>
      </w:r>
      <w:proofErr w:type="spellEnd"/>
      <w:r w:rsidRPr="00F53504">
        <w:rPr>
          <w:bCs/>
          <w:sz w:val="28"/>
          <w:szCs w:val="28"/>
        </w:rPr>
        <w:t xml:space="preserve"> </w:t>
      </w:r>
      <w:proofErr w:type="spellStart"/>
      <w:r w:rsidRPr="00F53504">
        <w:rPr>
          <w:bCs/>
          <w:sz w:val="28"/>
          <w:szCs w:val="28"/>
        </w:rPr>
        <w:t>двоцифрових</w:t>
      </w:r>
      <w:proofErr w:type="spellEnd"/>
      <w:r w:rsidRPr="00F53504">
        <w:rPr>
          <w:bCs/>
          <w:sz w:val="28"/>
          <w:szCs w:val="28"/>
        </w:rPr>
        <w:t xml:space="preserve"> чисел</w:t>
      </w:r>
      <w:r w:rsidRPr="00F53504">
        <w:rPr>
          <w:sz w:val="28"/>
          <w:szCs w:val="28"/>
          <w:lang w:val="uk-UA"/>
        </w:rPr>
        <w:t>.</w:t>
      </w:r>
    </w:p>
    <w:p w:rsidR="00447786" w:rsidRPr="00447786" w:rsidRDefault="00D75936" w:rsidP="00447786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75936">
        <w:rPr>
          <w:sz w:val="28"/>
          <w:szCs w:val="28"/>
          <w:lang w:val="uk-UA"/>
        </w:rPr>
        <w:t xml:space="preserve">Методичні підходи до вивчення конкретного змісту дії множення і </w:t>
      </w:r>
      <w:r w:rsidRPr="00447786">
        <w:rPr>
          <w:sz w:val="28"/>
          <w:szCs w:val="28"/>
          <w:lang w:val="uk-UA"/>
        </w:rPr>
        <w:t xml:space="preserve">ділення. </w:t>
      </w:r>
      <w:r w:rsidRPr="00447786">
        <w:rPr>
          <w:rFonts w:eastAsiaTheme="minorHAnsi"/>
          <w:bCs/>
          <w:iCs/>
          <w:sz w:val="28"/>
          <w:szCs w:val="28"/>
          <w:lang w:val="uk-UA" w:eastAsia="en-US"/>
        </w:rPr>
        <w:t>Ознайомлення з арифметичною дією множення і ділення.</w:t>
      </w:r>
    </w:p>
    <w:p w:rsidR="00447786" w:rsidRPr="00447786" w:rsidRDefault="00447786" w:rsidP="00447786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47786">
        <w:rPr>
          <w:bCs/>
          <w:sz w:val="28"/>
          <w:szCs w:val="28"/>
          <w:lang w:val="uk-UA"/>
        </w:rPr>
        <w:t xml:space="preserve">Письмове множення і ділення багатоцифрового числа на двоцифрове </w:t>
      </w:r>
    </w:p>
    <w:p w:rsidR="00F53504" w:rsidRPr="00447786" w:rsidRDefault="00447786" w:rsidP="00F53504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47786">
        <w:rPr>
          <w:bCs/>
          <w:sz w:val="28"/>
          <w:szCs w:val="28"/>
        </w:rPr>
        <w:t>Труднощі</w:t>
      </w:r>
      <w:proofErr w:type="spellEnd"/>
      <w:r w:rsidRPr="00447786">
        <w:rPr>
          <w:bCs/>
          <w:sz w:val="28"/>
          <w:szCs w:val="28"/>
        </w:rPr>
        <w:t xml:space="preserve"> і </w:t>
      </w:r>
      <w:proofErr w:type="spellStart"/>
      <w:r w:rsidRPr="00447786">
        <w:rPr>
          <w:bCs/>
          <w:sz w:val="28"/>
          <w:szCs w:val="28"/>
        </w:rPr>
        <w:t>помилки</w:t>
      </w:r>
      <w:proofErr w:type="spellEnd"/>
      <w:r w:rsidRPr="00447786">
        <w:rPr>
          <w:bCs/>
          <w:sz w:val="28"/>
          <w:szCs w:val="28"/>
        </w:rPr>
        <w:t xml:space="preserve"> </w:t>
      </w:r>
      <w:proofErr w:type="spellStart"/>
      <w:r w:rsidRPr="00447786">
        <w:rPr>
          <w:bCs/>
          <w:sz w:val="28"/>
          <w:szCs w:val="28"/>
        </w:rPr>
        <w:t>учнів</w:t>
      </w:r>
      <w:proofErr w:type="spellEnd"/>
      <w:r w:rsidRPr="00447786">
        <w:rPr>
          <w:bCs/>
          <w:sz w:val="28"/>
          <w:szCs w:val="28"/>
        </w:rPr>
        <w:t xml:space="preserve"> </w:t>
      </w:r>
      <w:proofErr w:type="spellStart"/>
      <w:proofErr w:type="gramStart"/>
      <w:r w:rsidRPr="00447786">
        <w:rPr>
          <w:bCs/>
          <w:sz w:val="28"/>
          <w:szCs w:val="28"/>
        </w:rPr>
        <w:t>п</w:t>
      </w:r>
      <w:proofErr w:type="gramEnd"/>
      <w:r w:rsidRPr="00447786">
        <w:rPr>
          <w:bCs/>
          <w:sz w:val="28"/>
          <w:szCs w:val="28"/>
        </w:rPr>
        <w:t>ід</w:t>
      </w:r>
      <w:proofErr w:type="spellEnd"/>
      <w:r w:rsidRPr="00447786">
        <w:rPr>
          <w:bCs/>
          <w:sz w:val="28"/>
          <w:szCs w:val="28"/>
        </w:rPr>
        <w:t xml:space="preserve"> час </w:t>
      </w:r>
      <w:proofErr w:type="spellStart"/>
      <w:r w:rsidRPr="00447786">
        <w:rPr>
          <w:bCs/>
          <w:sz w:val="28"/>
          <w:szCs w:val="28"/>
        </w:rPr>
        <w:t>множення</w:t>
      </w:r>
      <w:proofErr w:type="spellEnd"/>
      <w:r w:rsidRPr="00447786">
        <w:rPr>
          <w:bCs/>
          <w:sz w:val="28"/>
          <w:szCs w:val="28"/>
        </w:rPr>
        <w:t xml:space="preserve"> та </w:t>
      </w:r>
      <w:proofErr w:type="spellStart"/>
      <w:r w:rsidRPr="00447786">
        <w:rPr>
          <w:bCs/>
          <w:sz w:val="28"/>
          <w:szCs w:val="28"/>
        </w:rPr>
        <w:t>ділення</w:t>
      </w:r>
      <w:proofErr w:type="spellEnd"/>
      <w:r w:rsidRPr="00447786">
        <w:rPr>
          <w:bCs/>
          <w:sz w:val="28"/>
          <w:szCs w:val="28"/>
        </w:rPr>
        <w:t xml:space="preserve"> </w:t>
      </w:r>
      <w:proofErr w:type="spellStart"/>
      <w:r w:rsidRPr="00447786">
        <w:rPr>
          <w:bCs/>
          <w:sz w:val="28"/>
          <w:szCs w:val="28"/>
        </w:rPr>
        <w:t>багатоцифрових</w:t>
      </w:r>
      <w:proofErr w:type="spellEnd"/>
      <w:r w:rsidRPr="00447786">
        <w:rPr>
          <w:bCs/>
          <w:sz w:val="28"/>
          <w:szCs w:val="28"/>
        </w:rPr>
        <w:t xml:space="preserve"> чисел та </w:t>
      </w:r>
      <w:proofErr w:type="spellStart"/>
      <w:r w:rsidRPr="00447786">
        <w:rPr>
          <w:bCs/>
          <w:sz w:val="28"/>
          <w:szCs w:val="28"/>
        </w:rPr>
        <w:t>прийоми</w:t>
      </w:r>
      <w:proofErr w:type="spellEnd"/>
      <w:r w:rsidRPr="00447786">
        <w:rPr>
          <w:bCs/>
          <w:sz w:val="28"/>
          <w:szCs w:val="28"/>
        </w:rPr>
        <w:t xml:space="preserve"> </w:t>
      </w:r>
      <w:proofErr w:type="spellStart"/>
      <w:r w:rsidRPr="00447786">
        <w:rPr>
          <w:bCs/>
          <w:sz w:val="28"/>
          <w:szCs w:val="28"/>
        </w:rPr>
        <w:t>їх</w:t>
      </w:r>
      <w:proofErr w:type="spellEnd"/>
      <w:r w:rsidRPr="00447786">
        <w:rPr>
          <w:bCs/>
          <w:sz w:val="28"/>
          <w:szCs w:val="28"/>
        </w:rPr>
        <w:t xml:space="preserve"> </w:t>
      </w:r>
      <w:proofErr w:type="spellStart"/>
      <w:r w:rsidRPr="00447786">
        <w:rPr>
          <w:bCs/>
          <w:sz w:val="28"/>
          <w:szCs w:val="28"/>
        </w:rPr>
        <w:t>попередження</w:t>
      </w:r>
      <w:proofErr w:type="spellEnd"/>
    </w:p>
    <w:p w:rsidR="00F53504" w:rsidRDefault="00F53504" w:rsidP="00F53504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53504" w:rsidRPr="00754F04" w:rsidRDefault="00F53504" w:rsidP="00F53504">
      <w:pPr>
        <w:tabs>
          <w:tab w:val="left" w:pos="28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754F04">
        <w:rPr>
          <w:b/>
          <w:sz w:val="28"/>
          <w:szCs w:val="28"/>
          <w:lang w:val="uk-UA"/>
        </w:rPr>
        <w:t>Література</w:t>
      </w:r>
    </w:p>
    <w:p w:rsidR="00F53504" w:rsidRPr="00754F04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 xml:space="preserve">Мультимедійний методичний комплекс навчальної дисципліни МНОГМ: [Електронний ресурс]. </w:t>
      </w:r>
      <w:r w:rsidRPr="00754F04">
        <w:rPr>
          <w:rFonts w:eastAsia="TimesNewRomanPSMT"/>
          <w:sz w:val="28"/>
          <w:szCs w:val="28"/>
          <w:lang w:val="uk-UA"/>
        </w:rPr>
        <w:t>– Режим доступу :</w:t>
      </w:r>
      <w:r w:rsidRPr="00754F04">
        <w:rPr>
          <w:sz w:val="28"/>
          <w:szCs w:val="28"/>
          <w:lang w:val="uk-UA"/>
        </w:rPr>
        <w:t xml:space="preserve"> </w:t>
      </w:r>
      <w:hyperlink r:id="rId9" w:history="1">
        <w:r w:rsidRPr="00754F04">
          <w:rPr>
            <w:rStyle w:val="a4"/>
            <w:sz w:val="28"/>
            <w:szCs w:val="28"/>
          </w:rPr>
          <w:t>http</w:t>
        </w:r>
        <w:r w:rsidRPr="00754F04">
          <w:rPr>
            <w:rStyle w:val="a4"/>
            <w:sz w:val="28"/>
            <w:szCs w:val="28"/>
            <w:lang w:val="uk-UA"/>
          </w:rPr>
          <w:t>://</w:t>
        </w:r>
        <w:r w:rsidRPr="00754F04">
          <w:rPr>
            <w:rStyle w:val="a4"/>
            <w:sz w:val="28"/>
            <w:szCs w:val="28"/>
          </w:rPr>
          <w:t>www</w:t>
        </w:r>
        <w:r w:rsidRPr="00754F04">
          <w:rPr>
            <w:rStyle w:val="a4"/>
            <w:sz w:val="28"/>
            <w:szCs w:val="28"/>
            <w:lang w:val="uk-UA"/>
          </w:rPr>
          <w:t>.</w:t>
        </w:r>
        <w:r w:rsidRPr="00754F04">
          <w:rPr>
            <w:rStyle w:val="a4"/>
            <w:sz w:val="28"/>
            <w:szCs w:val="28"/>
          </w:rPr>
          <w:t>kspu</w:t>
        </w:r>
        <w:r w:rsidRPr="00754F04">
          <w:rPr>
            <w:rStyle w:val="a4"/>
            <w:sz w:val="28"/>
            <w:szCs w:val="28"/>
            <w:lang w:val="uk-UA"/>
          </w:rPr>
          <w:t>.</w:t>
        </w:r>
        <w:r w:rsidRPr="00754F04">
          <w:rPr>
            <w:rStyle w:val="a4"/>
            <w:sz w:val="28"/>
            <w:szCs w:val="28"/>
          </w:rPr>
          <w:t>edu</w:t>
        </w:r>
        <w:r w:rsidRPr="00754F04">
          <w:rPr>
            <w:rStyle w:val="a4"/>
            <w:sz w:val="28"/>
            <w:szCs w:val="28"/>
            <w:lang w:val="uk-UA"/>
          </w:rPr>
          <w:t>/     (ХДУ</w:t>
        </w:r>
      </w:hyperlink>
      <w:r w:rsidRPr="00754F04">
        <w:rPr>
          <w:sz w:val="28"/>
          <w:szCs w:val="28"/>
          <w:lang w:val="uk-UA"/>
        </w:rPr>
        <w:t xml:space="preserve"> – корисні посилання - </w:t>
      </w:r>
      <w:r w:rsidRPr="00754F04">
        <w:rPr>
          <w:sz w:val="28"/>
          <w:szCs w:val="28"/>
          <w:lang w:val="en-US"/>
        </w:rPr>
        <w:t>KSU</w:t>
      </w:r>
      <w:r w:rsidRPr="00754F04">
        <w:rPr>
          <w:sz w:val="28"/>
          <w:szCs w:val="28"/>
          <w:lang w:val="uk-UA"/>
        </w:rPr>
        <w:t xml:space="preserve"> </w:t>
      </w:r>
      <w:r w:rsidRPr="00754F04">
        <w:rPr>
          <w:sz w:val="28"/>
          <w:szCs w:val="28"/>
          <w:lang w:val="en-US"/>
        </w:rPr>
        <w:t>online</w:t>
      </w:r>
      <w:r w:rsidRPr="00754F04">
        <w:rPr>
          <w:sz w:val="28"/>
          <w:szCs w:val="28"/>
          <w:lang w:val="uk-UA"/>
        </w:rPr>
        <w:t xml:space="preserve"> - додаткові ресурси - методика навчання освітньої галузі «Математика»)</w:t>
      </w:r>
    </w:p>
    <w:p w:rsidR="00F53504" w:rsidRPr="00754F04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 xml:space="preserve">Богданович М.В. та ін. Методика викладання математики в початкових класах: </w:t>
      </w:r>
      <w:proofErr w:type="spellStart"/>
      <w:r w:rsidRPr="00754F04">
        <w:rPr>
          <w:sz w:val="28"/>
          <w:szCs w:val="28"/>
          <w:lang w:val="uk-UA"/>
        </w:rPr>
        <w:t>Навч.посібник</w:t>
      </w:r>
      <w:proofErr w:type="spellEnd"/>
      <w:r w:rsidRPr="00754F04">
        <w:rPr>
          <w:sz w:val="28"/>
          <w:szCs w:val="28"/>
          <w:lang w:val="uk-UA"/>
        </w:rPr>
        <w:t xml:space="preserve"> / </w:t>
      </w:r>
      <w:proofErr w:type="spellStart"/>
      <w:r w:rsidRPr="00754F04">
        <w:rPr>
          <w:sz w:val="28"/>
          <w:szCs w:val="28"/>
          <w:lang w:val="uk-UA"/>
        </w:rPr>
        <w:t>М.В.Богданович</w:t>
      </w:r>
      <w:proofErr w:type="spellEnd"/>
      <w:r w:rsidRPr="00754F04">
        <w:rPr>
          <w:sz w:val="28"/>
          <w:szCs w:val="28"/>
          <w:lang w:val="uk-UA"/>
        </w:rPr>
        <w:t xml:space="preserve">, </w:t>
      </w:r>
      <w:proofErr w:type="spellStart"/>
      <w:r w:rsidRPr="00754F04">
        <w:rPr>
          <w:sz w:val="28"/>
          <w:szCs w:val="28"/>
          <w:lang w:val="uk-UA"/>
        </w:rPr>
        <w:t>М.В.Козак</w:t>
      </w:r>
      <w:proofErr w:type="spellEnd"/>
      <w:r w:rsidRPr="00754F04">
        <w:rPr>
          <w:sz w:val="28"/>
          <w:szCs w:val="28"/>
          <w:lang w:val="uk-UA"/>
        </w:rPr>
        <w:t xml:space="preserve">, </w:t>
      </w:r>
      <w:proofErr w:type="spellStart"/>
      <w:r w:rsidRPr="00754F04">
        <w:rPr>
          <w:sz w:val="28"/>
          <w:szCs w:val="28"/>
          <w:lang w:val="uk-UA"/>
        </w:rPr>
        <w:t>Я.А.Король</w:t>
      </w:r>
      <w:proofErr w:type="spellEnd"/>
      <w:r w:rsidRPr="00754F04">
        <w:rPr>
          <w:sz w:val="28"/>
          <w:szCs w:val="28"/>
          <w:lang w:val="uk-UA"/>
        </w:rPr>
        <w:t>.-К.: А.С.К.,1998. – 368 с.</w:t>
      </w:r>
    </w:p>
    <w:p w:rsidR="00F53504" w:rsidRPr="00FA35D9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754F04">
        <w:rPr>
          <w:sz w:val="28"/>
          <w:szCs w:val="28"/>
          <w:lang w:val="uk-UA"/>
        </w:rPr>
        <w:t xml:space="preserve">Коваль Л.В., </w:t>
      </w:r>
      <w:proofErr w:type="spellStart"/>
      <w:r w:rsidRPr="00754F04">
        <w:rPr>
          <w:sz w:val="28"/>
          <w:szCs w:val="28"/>
          <w:lang w:val="uk-UA"/>
        </w:rPr>
        <w:t>Скворцова</w:t>
      </w:r>
      <w:proofErr w:type="spellEnd"/>
      <w:r w:rsidRPr="00754F04">
        <w:rPr>
          <w:sz w:val="28"/>
          <w:szCs w:val="28"/>
          <w:lang w:val="uk-UA"/>
        </w:rPr>
        <w:t xml:space="preserve"> С.О. Методика навчання математики: теорія і </w:t>
      </w:r>
      <w:r w:rsidRPr="00FA35D9">
        <w:rPr>
          <w:sz w:val="28"/>
          <w:szCs w:val="28"/>
          <w:lang w:val="uk-UA"/>
        </w:rPr>
        <w:t>практика – Харків: ЧП «</w:t>
      </w:r>
      <w:proofErr w:type="spellStart"/>
      <w:r w:rsidRPr="00FA35D9">
        <w:rPr>
          <w:sz w:val="28"/>
          <w:szCs w:val="28"/>
          <w:lang w:val="uk-UA"/>
        </w:rPr>
        <w:t>Принт</w:t>
      </w:r>
      <w:proofErr w:type="spellEnd"/>
      <w:r w:rsidRPr="00FA35D9">
        <w:rPr>
          <w:sz w:val="28"/>
          <w:szCs w:val="28"/>
          <w:lang w:val="uk-UA"/>
        </w:rPr>
        <w:t xml:space="preserve">-Лідер», 2011. – 414 с. </w:t>
      </w:r>
    </w:p>
    <w:p w:rsidR="00F53504" w:rsidRPr="00FA35D9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proofErr w:type="spellStart"/>
      <w:r w:rsidRPr="00FA35D9">
        <w:rPr>
          <w:sz w:val="28"/>
          <w:szCs w:val="28"/>
          <w:lang w:val="uk-UA"/>
        </w:rPr>
        <w:lastRenderedPageBreak/>
        <w:t>Скворцова</w:t>
      </w:r>
      <w:proofErr w:type="spellEnd"/>
      <w:r w:rsidRPr="00FA35D9">
        <w:rPr>
          <w:sz w:val="28"/>
          <w:szCs w:val="28"/>
          <w:lang w:val="uk-UA"/>
        </w:rPr>
        <w:t xml:space="preserve"> С.О. </w:t>
      </w:r>
      <w:r w:rsidR="00447786">
        <w:rPr>
          <w:sz w:val="28"/>
          <w:szCs w:val="28"/>
          <w:lang w:val="uk-UA"/>
        </w:rPr>
        <w:t>Методика навчання математики в 3</w:t>
      </w:r>
      <w:r w:rsidRPr="00FA35D9">
        <w:rPr>
          <w:sz w:val="28"/>
          <w:szCs w:val="28"/>
          <w:lang w:val="uk-UA"/>
        </w:rPr>
        <w:t xml:space="preserve">-му   класі : методичний посібник для вчителів перших класів та студентів за спеціальністю 6.010100 «Початкове навчання», освітньо-кваліфікаційного рівня «бакалавр» / </w:t>
      </w:r>
      <w:proofErr w:type="spellStart"/>
      <w:r w:rsidRPr="00FA35D9">
        <w:rPr>
          <w:sz w:val="28"/>
          <w:szCs w:val="28"/>
          <w:lang w:val="uk-UA"/>
        </w:rPr>
        <w:t>С.О.Скворцова</w:t>
      </w:r>
      <w:proofErr w:type="spellEnd"/>
      <w:r w:rsidRPr="00FA35D9">
        <w:rPr>
          <w:sz w:val="28"/>
          <w:szCs w:val="28"/>
          <w:lang w:val="uk-UA"/>
        </w:rPr>
        <w:t>. – Одеса: Фенікс, 2011. – 240 с.</w:t>
      </w:r>
    </w:p>
    <w:p w:rsidR="00F53504" w:rsidRPr="00FA35D9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ED0E73">
        <w:rPr>
          <w:rFonts w:eastAsiaTheme="minorHAnsi"/>
          <w:bCs/>
          <w:sz w:val="28"/>
          <w:szCs w:val="28"/>
          <w:lang w:eastAsia="en-US"/>
        </w:rPr>
        <w:t>Скворцова С.О</w:t>
      </w:r>
      <w:r w:rsidRPr="00FA35D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A35D9">
        <w:rPr>
          <w:rFonts w:eastAsiaTheme="minorHAnsi"/>
          <w:sz w:val="28"/>
          <w:szCs w:val="28"/>
          <w:lang w:eastAsia="en-US"/>
        </w:rPr>
        <w:t xml:space="preserve">Методика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математики у </w:t>
      </w:r>
      <w:r w:rsidR="00447786">
        <w:rPr>
          <w:rFonts w:eastAsiaTheme="minorHAnsi"/>
          <w:sz w:val="28"/>
          <w:szCs w:val="28"/>
          <w:lang w:val="uk-UA" w:eastAsia="en-US"/>
        </w:rPr>
        <w:t xml:space="preserve">4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класі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Методичний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FA35D9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Pr="00FA35D9">
        <w:rPr>
          <w:rFonts w:eastAsiaTheme="minorHAnsi"/>
          <w:sz w:val="28"/>
          <w:szCs w:val="28"/>
          <w:lang w:eastAsia="en-US"/>
        </w:rPr>
        <w:t>ібник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вчителів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других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та</w:t>
      </w:r>
      <w:r w:rsidRPr="00FA35D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студентів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спеціальністю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6.010100 «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Початкове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>»,</w:t>
      </w:r>
      <w:r w:rsidRPr="00FA35D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освітньо-кваліфікаційного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рівня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 xml:space="preserve"> «бакалавр». – Одеса: </w:t>
      </w:r>
      <w:proofErr w:type="spellStart"/>
      <w:r w:rsidRPr="00FA35D9">
        <w:rPr>
          <w:rFonts w:eastAsiaTheme="minorHAnsi"/>
          <w:sz w:val="28"/>
          <w:szCs w:val="28"/>
          <w:lang w:eastAsia="en-US"/>
        </w:rPr>
        <w:t>Фенікс</w:t>
      </w:r>
      <w:proofErr w:type="spellEnd"/>
      <w:r w:rsidRPr="00FA35D9">
        <w:rPr>
          <w:rFonts w:eastAsiaTheme="minorHAnsi"/>
          <w:sz w:val="28"/>
          <w:szCs w:val="28"/>
          <w:lang w:eastAsia="en-US"/>
        </w:rPr>
        <w:t>,</w:t>
      </w:r>
      <w:r w:rsidRPr="00FA35D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A35D9">
        <w:rPr>
          <w:rFonts w:eastAsiaTheme="minorHAnsi"/>
          <w:sz w:val="28"/>
          <w:szCs w:val="28"/>
          <w:lang w:eastAsia="en-US"/>
        </w:rPr>
        <w:t>2011. – 262 с.</w:t>
      </w:r>
    </w:p>
    <w:p w:rsidR="00F53504" w:rsidRPr="00FA35D9" w:rsidRDefault="00F53504" w:rsidP="00F5350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right="72"/>
        <w:jc w:val="both"/>
        <w:rPr>
          <w:sz w:val="28"/>
          <w:szCs w:val="28"/>
          <w:lang w:val="uk-UA"/>
        </w:rPr>
      </w:pPr>
      <w:r w:rsidRPr="00FA35D9">
        <w:rPr>
          <w:sz w:val="28"/>
          <w:szCs w:val="28"/>
          <w:lang w:val="uk-UA"/>
        </w:rPr>
        <w:t>Типова освітня програма для закладів загальної середньої освіти:  [Електронний ресурс].– Режим доступу: http://mon.gov.ua/activity/education/zagalna-serednya/pochatkova-shkola.html</w:t>
      </w:r>
    </w:p>
    <w:p w:rsidR="00F53504" w:rsidRPr="00F53504" w:rsidRDefault="00F53504" w:rsidP="00F53504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392153" w:rsidRPr="000C1D7B" w:rsidRDefault="00392153" w:rsidP="00392153">
      <w:pPr>
        <w:ind w:firstLine="709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Практичні модулі (4</w:t>
      </w:r>
      <w:r w:rsidRPr="000C1D7B">
        <w:rPr>
          <w:b/>
          <w:bCs/>
          <w:sz w:val="28"/>
          <w:szCs w:val="28"/>
          <w:u w:val="single"/>
          <w:lang w:val="uk-UA"/>
        </w:rPr>
        <w:t xml:space="preserve"> год.)</w:t>
      </w:r>
    </w:p>
    <w:p w:rsidR="00392153" w:rsidRPr="00F42BC8" w:rsidRDefault="00392153" w:rsidP="00F42BC8">
      <w:pPr>
        <w:jc w:val="center"/>
        <w:rPr>
          <w:b/>
          <w:sz w:val="28"/>
          <w:szCs w:val="28"/>
          <w:lang w:val="uk-UA"/>
        </w:rPr>
      </w:pPr>
      <w:r w:rsidRPr="000C1D7B">
        <w:rPr>
          <w:bCs/>
          <w:sz w:val="28"/>
          <w:szCs w:val="28"/>
          <w:lang w:val="uk-UA"/>
        </w:rPr>
        <w:t xml:space="preserve"> </w:t>
      </w:r>
      <w:r w:rsidR="00F42BC8" w:rsidRPr="000C1D7B">
        <w:rPr>
          <w:b/>
          <w:sz w:val="28"/>
          <w:szCs w:val="28"/>
          <w:lang w:val="uk-UA"/>
        </w:rPr>
        <w:t>Методика вивчення арифметичних дій</w:t>
      </w:r>
      <w:r w:rsidR="00F42BC8">
        <w:rPr>
          <w:b/>
          <w:sz w:val="28"/>
          <w:szCs w:val="28"/>
          <w:lang w:val="uk-UA"/>
        </w:rPr>
        <w:t xml:space="preserve"> </w:t>
      </w:r>
      <w:r w:rsidR="001C24A3">
        <w:rPr>
          <w:b/>
          <w:sz w:val="28"/>
          <w:szCs w:val="28"/>
          <w:lang w:val="uk-UA"/>
        </w:rPr>
        <w:t xml:space="preserve">додавання, віднімання, </w:t>
      </w:r>
      <w:r w:rsidR="00F42BC8">
        <w:rPr>
          <w:b/>
          <w:sz w:val="28"/>
          <w:szCs w:val="28"/>
          <w:lang w:val="uk-UA"/>
        </w:rPr>
        <w:t xml:space="preserve">множення і ділення </w:t>
      </w:r>
      <w:r w:rsidR="00F42BC8" w:rsidRPr="000C1D7B">
        <w:rPr>
          <w:bCs/>
          <w:sz w:val="28"/>
          <w:szCs w:val="28"/>
          <w:lang w:val="uk-UA"/>
        </w:rPr>
        <w:t xml:space="preserve"> </w:t>
      </w:r>
      <w:r w:rsidR="00F51FAF">
        <w:rPr>
          <w:bCs/>
          <w:sz w:val="28"/>
          <w:szCs w:val="28"/>
          <w:lang w:val="uk-UA"/>
        </w:rPr>
        <w:t>(4</w:t>
      </w:r>
      <w:r w:rsidRPr="000C1D7B">
        <w:rPr>
          <w:bCs/>
          <w:sz w:val="28"/>
          <w:szCs w:val="28"/>
          <w:lang w:val="uk-UA"/>
        </w:rPr>
        <w:t xml:space="preserve"> год.)</w:t>
      </w:r>
    </w:p>
    <w:p w:rsidR="00392153" w:rsidRDefault="00392153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D75936" w:rsidRPr="00F51FAF" w:rsidRDefault="00D75936" w:rsidP="00F51FAF">
      <w:pPr>
        <w:rPr>
          <w:b/>
          <w:bCs/>
          <w:sz w:val="28"/>
          <w:szCs w:val="28"/>
          <w:lang w:val="uk-UA"/>
        </w:rPr>
      </w:pPr>
      <w:r w:rsidRPr="00D75936">
        <w:rPr>
          <w:b/>
          <w:bCs/>
          <w:sz w:val="28"/>
          <w:szCs w:val="28"/>
          <w:lang w:val="uk-UA"/>
        </w:rPr>
        <w:t>Завд</w:t>
      </w:r>
      <w:r w:rsidR="00F51FAF">
        <w:rPr>
          <w:b/>
          <w:bCs/>
          <w:sz w:val="28"/>
          <w:szCs w:val="28"/>
          <w:lang w:val="uk-UA"/>
        </w:rPr>
        <w:t>ання для практичного виконання:</w:t>
      </w:r>
      <w:r w:rsidR="00D44905" w:rsidRPr="00D44905">
        <w:rPr>
          <w:b/>
          <w:i/>
          <w:color w:val="0070C0"/>
          <w:spacing w:val="-5"/>
          <w:lang w:val="uk-UA"/>
        </w:rPr>
        <w:t xml:space="preserve"> </w:t>
      </w:r>
      <w:r w:rsidR="00D44905" w:rsidRPr="00EE7B1A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0" w:history="1">
        <w:r w:rsidR="00D44905" w:rsidRPr="00EE7B1A">
          <w:rPr>
            <w:rStyle w:val="a4"/>
            <w:b/>
            <w:color w:val="0070C0"/>
            <w:spacing w:val="-5"/>
            <w:lang w:val="en-US"/>
          </w:rPr>
          <w:t>rayevsk</w:t>
        </w:r>
        <w:r w:rsidR="00D44905" w:rsidRPr="00EE7B1A">
          <w:rPr>
            <w:rStyle w:val="a4"/>
            <w:b/>
            <w:color w:val="0070C0"/>
            <w:spacing w:val="-5"/>
          </w:rPr>
          <w:t>@</w:t>
        </w:r>
        <w:r w:rsidR="00D44905" w:rsidRPr="00EE7B1A">
          <w:rPr>
            <w:rStyle w:val="a4"/>
            <w:b/>
            <w:color w:val="0070C0"/>
            <w:spacing w:val="-5"/>
            <w:lang w:val="en-US"/>
          </w:rPr>
          <w:t>ukr</w:t>
        </w:r>
        <w:r w:rsidR="00D44905" w:rsidRPr="00EE7B1A">
          <w:rPr>
            <w:rStyle w:val="a4"/>
            <w:b/>
            <w:color w:val="0070C0"/>
            <w:spacing w:val="-5"/>
          </w:rPr>
          <w:t>.</w:t>
        </w:r>
        <w:r w:rsidR="00D44905" w:rsidRPr="00EE7B1A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D44905" w:rsidRPr="00EE7B1A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D44905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D44905">
        <w:rPr>
          <w:b/>
          <w:i/>
          <w:color w:val="C00000"/>
          <w:spacing w:val="-5"/>
          <w:lang w:val="uk-UA"/>
        </w:rPr>
        <w:t>групи_назва</w:t>
      </w:r>
      <w:proofErr w:type="spellEnd"/>
      <w:r w:rsidR="00D44905" w:rsidRPr="00EE7B1A">
        <w:rPr>
          <w:b/>
          <w:i/>
          <w:color w:val="C00000"/>
          <w:spacing w:val="-5"/>
          <w:lang w:val="uk-UA"/>
        </w:rPr>
        <w:t xml:space="preserve"> </w:t>
      </w:r>
      <w:proofErr w:type="spellStart"/>
      <w:r w:rsidR="00D44905" w:rsidRPr="00EE7B1A">
        <w:rPr>
          <w:b/>
          <w:i/>
          <w:color w:val="C00000"/>
          <w:spacing w:val="-5"/>
          <w:lang w:val="uk-UA"/>
        </w:rPr>
        <w:t>практ</w:t>
      </w:r>
      <w:proofErr w:type="spellEnd"/>
      <w:r w:rsidR="00D44905" w:rsidRPr="00EE7B1A">
        <w:rPr>
          <w:b/>
          <w:i/>
          <w:spacing w:val="-5"/>
          <w:lang w:val="uk-UA"/>
        </w:rPr>
        <w:t>).</w:t>
      </w:r>
    </w:p>
    <w:p w:rsidR="00D75936" w:rsidRPr="00F51FAF" w:rsidRDefault="00D75936" w:rsidP="00D75936">
      <w:pPr>
        <w:pStyle w:val="a3"/>
        <w:widowControl w:val="0"/>
        <w:numPr>
          <w:ilvl w:val="0"/>
          <w:numId w:val="10"/>
        </w:numPr>
        <w:tabs>
          <w:tab w:val="left" w:pos="426"/>
        </w:tabs>
        <w:jc w:val="both"/>
        <w:rPr>
          <w:lang w:val="uk-UA"/>
        </w:rPr>
      </w:pPr>
      <w:r w:rsidRPr="00D75936">
        <w:rPr>
          <w:lang w:val="uk-UA"/>
        </w:rPr>
        <w:t xml:space="preserve">Які вимоги до ЗУН учнів початкових класів під час вивчення арифметичних дій (додавання та віднімання) в межах 100? </w:t>
      </w:r>
      <w:r w:rsidRPr="00F51FAF">
        <w:rPr>
          <w:lang w:val="uk-UA"/>
        </w:rPr>
        <w:t>(проаналізувати 2 Типові освітні програми)</w:t>
      </w:r>
    </w:p>
    <w:p w:rsidR="00D75936" w:rsidRPr="00F73A5E" w:rsidRDefault="00D75936" w:rsidP="00D75936">
      <w:pPr>
        <w:pStyle w:val="a3"/>
        <w:tabs>
          <w:tab w:val="left" w:pos="426"/>
        </w:tabs>
        <w:ind w:left="360"/>
        <w:jc w:val="both"/>
        <w:rPr>
          <w:color w:val="FF0000"/>
        </w:rPr>
      </w:pPr>
      <w:r w:rsidRPr="006D3D98">
        <w:t xml:space="preserve">Табл.1 </w:t>
      </w:r>
      <w:proofErr w:type="spellStart"/>
      <w:r w:rsidRPr="006D3D98">
        <w:t>Вивчення</w:t>
      </w:r>
      <w:proofErr w:type="spellEnd"/>
      <w:r w:rsidRPr="00F73A5E">
        <w:t xml:space="preserve"> </w:t>
      </w:r>
      <w:proofErr w:type="spellStart"/>
      <w:r w:rsidRPr="00F73A5E">
        <w:t>додавання</w:t>
      </w:r>
      <w:proofErr w:type="spellEnd"/>
      <w:r w:rsidRPr="00F73A5E">
        <w:t xml:space="preserve"> та </w:t>
      </w:r>
      <w:proofErr w:type="spellStart"/>
      <w:r w:rsidRPr="00F73A5E">
        <w:t>віднімання</w:t>
      </w:r>
      <w:proofErr w:type="spellEnd"/>
      <w:r w:rsidRPr="00F73A5E">
        <w:t xml:space="preserve"> в межах 10?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082"/>
        <w:gridCol w:w="1915"/>
      </w:tblGrid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клас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Програма</w:t>
            </w:r>
            <w:proofErr w:type="spellEnd"/>
            <w:r w:rsidRPr="00F9462F"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Змі</w:t>
            </w:r>
            <w:proofErr w:type="gramStart"/>
            <w:r w:rsidRPr="00F9462F">
              <w:t>ст</w:t>
            </w:r>
            <w:proofErr w:type="spellEnd"/>
            <w:proofErr w:type="gramEnd"/>
            <w:r w:rsidRPr="00F9462F">
              <w:t xml:space="preserve"> </w:t>
            </w:r>
            <w:proofErr w:type="spellStart"/>
            <w:r w:rsidRPr="00F9462F">
              <w:t>навчання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462F">
              <w:rPr>
                <w:rFonts w:eastAsia="Calibri"/>
              </w:rPr>
              <w:t>основні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обчислювальні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вміння</w:t>
            </w:r>
            <w:proofErr w:type="spellEnd"/>
            <w:r w:rsidRPr="00F9462F">
              <w:rPr>
                <w:rFonts w:eastAsia="Calibri"/>
              </w:rPr>
              <w:t xml:space="preserve"> та </w:t>
            </w:r>
            <w:proofErr w:type="spellStart"/>
            <w:r w:rsidRPr="00F9462F">
              <w:rPr>
                <w:rFonts w:eastAsia="Calibri"/>
              </w:rPr>
              <w:t>навички</w:t>
            </w:r>
            <w:proofErr w:type="spellEnd"/>
            <w:r w:rsidRPr="00F9462F">
              <w:rPr>
                <w:rFonts w:eastAsia="Calibri"/>
              </w:rPr>
              <w:t xml:space="preserve">, </w:t>
            </w:r>
            <w:proofErr w:type="spellStart"/>
            <w:r w:rsidRPr="00F9462F">
              <w:rPr>
                <w:rFonts w:eastAsia="Calibri"/>
              </w:rPr>
              <w:t>які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формуються</w:t>
            </w:r>
            <w:proofErr w:type="spellEnd"/>
            <w:r w:rsidRPr="00F9462F">
              <w:rPr>
                <w:rFonts w:eastAsia="Calibri"/>
              </w:rPr>
              <w:t xml:space="preserve"> у </w:t>
            </w:r>
            <w:proofErr w:type="spellStart"/>
            <w:r w:rsidRPr="00F9462F">
              <w:rPr>
                <w:rFonts w:eastAsia="Calibri"/>
              </w:rPr>
              <w:t>дітей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</w:tbl>
    <w:p w:rsidR="00D75936" w:rsidRDefault="00D75936" w:rsidP="00D75936">
      <w:pPr>
        <w:tabs>
          <w:tab w:val="left" w:pos="284"/>
        </w:tabs>
        <w:jc w:val="both"/>
      </w:pPr>
    </w:p>
    <w:p w:rsidR="00D75936" w:rsidRPr="006D3D98" w:rsidRDefault="00D75936" w:rsidP="00D75936">
      <w:pPr>
        <w:tabs>
          <w:tab w:val="left" w:pos="284"/>
        </w:tabs>
        <w:jc w:val="both"/>
      </w:pPr>
      <w:r>
        <w:t>Табл.2.</w:t>
      </w:r>
      <w:r w:rsidRPr="006D3D98">
        <w:rPr>
          <w:color w:val="FF0000"/>
        </w:rPr>
        <w:t xml:space="preserve"> </w:t>
      </w:r>
      <w:proofErr w:type="spellStart"/>
      <w:r w:rsidRPr="006D3D98">
        <w:t>вивчення</w:t>
      </w:r>
      <w:proofErr w:type="spellEnd"/>
      <w:r w:rsidRPr="006D3D98">
        <w:t xml:space="preserve"> </w:t>
      </w:r>
      <w:proofErr w:type="spellStart"/>
      <w:r w:rsidRPr="006D3D98">
        <w:t>арифметичних</w:t>
      </w:r>
      <w:proofErr w:type="spellEnd"/>
      <w:r w:rsidRPr="006D3D98">
        <w:t xml:space="preserve"> </w:t>
      </w:r>
      <w:proofErr w:type="spellStart"/>
      <w:r w:rsidRPr="006D3D98">
        <w:t>дій</w:t>
      </w:r>
      <w:proofErr w:type="spellEnd"/>
      <w:r w:rsidRPr="006D3D98">
        <w:t xml:space="preserve"> (</w:t>
      </w:r>
      <w:proofErr w:type="spellStart"/>
      <w:r w:rsidRPr="006D3D98">
        <w:t>додавання</w:t>
      </w:r>
      <w:proofErr w:type="spellEnd"/>
      <w:r w:rsidRPr="006D3D98">
        <w:t xml:space="preserve"> та </w:t>
      </w:r>
      <w:proofErr w:type="spellStart"/>
      <w:r w:rsidRPr="006D3D98">
        <w:t>віднімання</w:t>
      </w:r>
      <w:proofErr w:type="spellEnd"/>
      <w:r w:rsidRPr="006D3D98">
        <w:t>) в межах 100?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3082"/>
        <w:gridCol w:w="1915"/>
      </w:tblGrid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клас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Програма</w:t>
            </w:r>
            <w:proofErr w:type="spellEnd"/>
            <w:r w:rsidRPr="00F9462F"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  <w:proofErr w:type="spellStart"/>
            <w:r w:rsidRPr="00F9462F">
              <w:t>Змі</w:t>
            </w:r>
            <w:proofErr w:type="gramStart"/>
            <w:r w:rsidRPr="00F9462F">
              <w:t>ст</w:t>
            </w:r>
            <w:proofErr w:type="spellEnd"/>
            <w:proofErr w:type="gramEnd"/>
            <w:r w:rsidRPr="00F9462F">
              <w:t xml:space="preserve"> </w:t>
            </w:r>
            <w:proofErr w:type="spellStart"/>
            <w:r w:rsidRPr="00F9462F">
              <w:t>навчання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F9462F">
              <w:rPr>
                <w:rFonts w:eastAsia="Calibri"/>
              </w:rPr>
              <w:t>основні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обчислювальні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вміння</w:t>
            </w:r>
            <w:proofErr w:type="spellEnd"/>
            <w:r w:rsidRPr="00F9462F">
              <w:rPr>
                <w:rFonts w:eastAsia="Calibri"/>
              </w:rPr>
              <w:t xml:space="preserve"> та </w:t>
            </w:r>
            <w:proofErr w:type="spellStart"/>
            <w:r w:rsidRPr="00F9462F">
              <w:rPr>
                <w:rFonts w:eastAsia="Calibri"/>
              </w:rPr>
              <w:t>навички</w:t>
            </w:r>
            <w:proofErr w:type="spellEnd"/>
            <w:r w:rsidRPr="00F9462F">
              <w:rPr>
                <w:rFonts w:eastAsia="Calibri"/>
              </w:rPr>
              <w:t xml:space="preserve">, </w:t>
            </w:r>
            <w:proofErr w:type="spellStart"/>
            <w:r w:rsidRPr="00F9462F">
              <w:rPr>
                <w:rFonts w:eastAsia="Calibri"/>
              </w:rPr>
              <w:t>які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  <w:proofErr w:type="spellStart"/>
            <w:r w:rsidRPr="00F9462F">
              <w:rPr>
                <w:rFonts w:eastAsia="Calibri"/>
              </w:rPr>
              <w:t>формуються</w:t>
            </w:r>
            <w:proofErr w:type="spellEnd"/>
            <w:r w:rsidRPr="00F9462F">
              <w:rPr>
                <w:rFonts w:eastAsia="Calibri"/>
              </w:rPr>
              <w:t xml:space="preserve"> у </w:t>
            </w:r>
            <w:proofErr w:type="spellStart"/>
            <w:r w:rsidRPr="00F9462F">
              <w:rPr>
                <w:rFonts w:eastAsia="Calibri"/>
              </w:rPr>
              <w:t>дітей</w:t>
            </w:r>
            <w:proofErr w:type="spellEnd"/>
            <w:r w:rsidRPr="00F9462F">
              <w:rPr>
                <w:rFonts w:eastAsia="Calibri"/>
              </w:rPr>
              <w:t xml:space="preserve"> </w:t>
            </w: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  <w:tr w:rsidR="00D75936" w:rsidRPr="00F9462F" w:rsidTr="00692338">
        <w:tc>
          <w:tcPr>
            <w:tcW w:w="1101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75936" w:rsidRPr="00F9462F" w:rsidRDefault="00D75936" w:rsidP="00692338">
            <w:pPr>
              <w:tabs>
                <w:tab w:val="left" w:pos="284"/>
              </w:tabs>
              <w:jc w:val="both"/>
            </w:pPr>
          </w:p>
        </w:tc>
      </w:tr>
    </w:tbl>
    <w:p w:rsidR="00D75936" w:rsidRPr="00F73A5E" w:rsidRDefault="00D75936" w:rsidP="00D75936">
      <w:pPr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</w:pPr>
      <w:proofErr w:type="spellStart"/>
      <w:r>
        <w:t>Користуючись</w:t>
      </w:r>
      <w:proofErr w:type="spellEnd"/>
      <w:r>
        <w:t xml:space="preserve"> </w:t>
      </w:r>
      <w:proofErr w:type="spellStart"/>
      <w:proofErr w:type="gramStart"/>
      <w:r w:rsidRPr="00F73A5E">
        <w:t>п</w:t>
      </w:r>
      <w:proofErr w:type="gramEnd"/>
      <w:r w:rsidRPr="00F73A5E">
        <w:t>ідручниками</w:t>
      </w:r>
      <w:proofErr w:type="spellEnd"/>
      <w:r w:rsidRPr="00F73A5E">
        <w:t xml:space="preserve"> «Математика»</w:t>
      </w:r>
      <w:r>
        <w:t xml:space="preserve"> (2018-2019рік </w:t>
      </w:r>
      <w:proofErr w:type="spellStart"/>
      <w:r>
        <w:t>видання</w:t>
      </w:r>
      <w:proofErr w:type="spellEnd"/>
      <w:r>
        <w:t>)</w:t>
      </w:r>
      <w:r w:rsidRPr="00F73A5E"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</w:t>
      </w:r>
      <w:r w:rsidRPr="00F73A5E">
        <w:t xml:space="preserve">у </w:t>
      </w:r>
      <w:proofErr w:type="spellStart"/>
      <w:r w:rsidRPr="00F73A5E">
        <w:t>таблицю</w:t>
      </w:r>
      <w:proofErr w:type="spellEnd"/>
      <w:r w:rsidRPr="00F73A5E">
        <w:t xml:space="preserve"> </w:t>
      </w:r>
      <w:proofErr w:type="spellStart"/>
      <w:r w:rsidRPr="00F73A5E">
        <w:t>послідовність</w:t>
      </w:r>
      <w:proofErr w:type="spellEnd"/>
      <w:r w:rsidRPr="00F73A5E">
        <w:t xml:space="preserve"> </w:t>
      </w:r>
      <w:proofErr w:type="spellStart"/>
      <w:r w:rsidRPr="00F73A5E">
        <w:t>вивчення</w:t>
      </w:r>
      <w:proofErr w:type="spellEnd"/>
      <w:r w:rsidRPr="00F73A5E">
        <w:t xml:space="preserve"> </w:t>
      </w:r>
      <w:proofErr w:type="spellStart"/>
      <w:r w:rsidRPr="00F73A5E">
        <w:t>додавання</w:t>
      </w:r>
      <w:proofErr w:type="spellEnd"/>
      <w:r w:rsidRPr="00F73A5E">
        <w:t xml:space="preserve"> та </w:t>
      </w:r>
      <w:proofErr w:type="spellStart"/>
      <w:r w:rsidRPr="00F73A5E">
        <w:t>віднімання</w:t>
      </w:r>
      <w:proofErr w:type="spellEnd"/>
      <w:r w:rsidRPr="00F73A5E">
        <w:t xml:space="preserve"> в концентрах «Десяток» і </w:t>
      </w:r>
      <w:r w:rsidRPr="007C1E06">
        <w:t>«Сотня»: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609"/>
        <w:gridCol w:w="2444"/>
        <w:gridCol w:w="2905"/>
      </w:tblGrid>
      <w:tr w:rsidR="00D75936" w:rsidRPr="00F73A5E" w:rsidTr="00692338">
        <w:tc>
          <w:tcPr>
            <w:tcW w:w="1613" w:type="dxa"/>
          </w:tcPr>
          <w:p w:rsidR="00D75936" w:rsidRPr="00F73A5E" w:rsidRDefault="00D75936" w:rsidP="00692338">
            <w:pPr>
              <w:jc w:val="center"/>
            </w:pPr>
            <w:proofErr w:type="spellStart"/>
            <w:r w:rsidRPr="00F73A5E">
              <w:lastRenderedPageBreak/>
              <w:t>Клас</w:t>
            </w:r>
            <w:proofErr w:type="spellEnd"/>
            <w:r w:rsidRPr="00F73A5E">
              <w:t>, концентр</w:t>
            </w:r>
          </w:p>
        </w:tc>
        <w:tc>
          <w:tcPr>
            <w:tcW w:w="2609" w:type="dxa"/>
          </w:tcPr>
          <w:p w:rsidR="00D75936" w:rsidRPr="00F73A5E" w:rsidRDefault="00D75936" w:rsidP="00692338">
            <w:pPr>
              <w:jc w:val="center"/>
            </w:pPr>
            <w:proofErr w:type="spellStart"/>
            <w:r w:rsidRPr="00F73A5E">
              <w:t>Обчислювальний</w:t>
            </w:r>
            <w:proofErr w:type="spellEnd"/>
            <w:r w:rsidRPr="00F73A5E">
              <w:t xml:space="preserve"> </w:t>
            </w:r>
            <w:proofErr w:type="spellStart"/>
            <w:r w:rsidRPr="00F73A5E">
              <w:t>прийом</w:t>
            </w:r>
            <w:proofErr w:type="spellEnd"/>
            <w:r w:rsidRPr="00F73A5E">
              <w:t xml:space="preserve"> з </w:t>
            </w:r>
            <w:proofErr w:type="spellStart"/>
            <w:r w:rsidRPr="00F73A5E">
              <w:t>повним</w:t>
            </w:r>
            <w:proofErr w:type="spellEnd"/>
            <w:r w:rsidRPr="00F73A5E">
              <w:t xml:space="preserve"> </w:t>
            </w:r>
            <w:proofErr w:type="spellStart"/>
            <w:r w:rsidRPr="00F73A5E">
              <w:t>міркуванням</w:t>
            </w:r>
            <w:proofErr w:type="spellEnd"/>
            <w:r w:rsidRPr="00F73A5E">
              <w:t xml:space="preserve"> </w:t>
            </w:r>
          </w:p>
        </w:tc>
        <w:tc>
          <w:tcPr>
            <w:tcW w:w="2444" w:type="dxa"/>
          </w:tcPr>
          <w:p w:rsidR="00D75936" w:rsidRPr="00F73A5E" w:rsidRDefault="00D75936" w:rsidP="00692338">
            <w:pPr>
              <w:jc w:val="center"/>
            </w:pPr>
            <w:r w:rsidRPr="00F73A5E">
              <w:t xml:space="preserve">Теоретична основа </w:t>
            </w:r>
          </w:p>
        </w:tc>
        <w:tc>
          <w:tcPr>
            <w:tcW w:w="2905" w:type="dxa"/>
          </w:tcPr>
          <w:p w:rsidR="00D75936" w:rsidRPr="00F73A5E" w:rsidRDefault="00D75936" w:rsidP="00692338">
            <w:pPr>
              <w:jc w:val="center"/>
            </w:pPr>
            <w:proofErr w:type="spellStart"/>
            <w:proofErr w:type="gramStart"/>
            <w:r w:rsidRPr="00F73A5E">
              <w:t>П</w:t>
            </w:r>
            <w:proofErr w:type="gramEnd"/>
            <w:r w:rsidRPr="00F73A5E">
              <w:t>ідготовчі</w:t>
            </w:r>
            <w:proofErr w:type="spellEnd"/>
            <w:r w:rsidRPr="00F73A5E">
              <w:t xml:space="preserve"> </w:t>
            </w:r>
            <w:proofErr w:type="spellStart"/>
            <w:r w:rsidRPr="00F73A5E">
              <w:t>вправи</w:t>
            </w:r>
            <w:proofErr w:type="spellEnd"/>
          </w:p>
        </w:tc>
      </w:tr>
      <w:tr w:rsidR="00D75936" w:rsidRPr="00F73A5E" w:rsidTr="00692338">
        <w:tc>
          <w:tcPr>
            <w:tcW w:w="1613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609" w:type="dxa"/>
          </w:tcPr>
          <w:p w:rsidR="00D75936" w:rsidRPr="0021424A" w:rsidRDefault="00D75936" w:rsidP="00692338">
            <w:proofErr w:type="spellStart"/>
            <w:r w:rsidRPr="0021424A">
              <w:rPr>
                <w:rFonts w:eastAsia="Calibri"/>
                <w:bCs/>
              </w:rPr>
              <w:t>додавання</w:t>
            </w:r>
            <w:proofErr w:type="spellEnd"/>
            <w:r w:rsidRPr="0021424A">
              <w:rPr>
                <w:rFonts w:eastAsia="Calibri"/>
                <w:bCs/>
              </w:rPr>
              <w:t xml:space="preserve"> та </w:t>
            </w:r>
            <w:proofErr w:type="spellStart"/>
            <w:r w:rsidRPr="0021424A">
              <w:rPr>
                <w:rFonts w:eastAsia="Calibri"/>
                <w:bCs/>
              </w:rPr>
              <w:t>віднімання</w:t>
            </w:r>
            <w:proofErr w:type="spellEnd"/>
            <w:r w:rsidRPr="0021424A">
              <w:rPr>
                <w:rFonts w:eastAsia="Calibri"/>
                <w:bCs/>
              </w:rPr>
              <w:t xml:space="preserve"> </w:t>
            </w:r>
            <w:proofErr w:type="spellStart"/>
            <w:r w:rsidRPr="0021424A">
              <w:rPr>
                <w:rFonts w:eastAsia="Calibri"/>
                <w:bCs/>
              </w:rPr>
              <w:t>круглих</w:t>
            </w:r>
            <w:proofErr w:type="spellEnd"/>
            <w:r w:rsidRPr="0021424A">
              <w:rPr>
                <w:rFonts w:eastAsia="Calibri"/>
                <w:bCs/>
              </w:rPr>
              <w:t xml:space="preserve"> чисел </w:t>
            </w:r>
            <w:proofErr w:type="gramStart"/>
            <w:r w:rsidRPr="0021424A">
              <w:rPr>
                <w:rFonts w:eastAsia="Calibri"/>
                <w:bCs/>
              </w:rPr>
              <w:t>у</w:t>
            </w:r>
            <w:proofErr w:type="gramEnd"/>
            <w:r w:rsidRPr="0021424A">
              <w:rPr>
                <w:rFonts w:eastAsia="Calibri"/>
                <w:bCs/>
              </w:rPr>
              <w:t xml:space="preserve"> межах 100</w:t>
            </w:r>
          </w:p>
        </w:tc>
        <w:tc>
          <w:tcPr>
            <w:tcW w:w="2444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905" w:type="dxa"/>
          </w:tcPr>
          <w:p w:rsidR="00D75936" w:rsidRPr="00F73A5E" w:rsidRDefault="00D75936" w:rsidP="00692338">
            <w:pPr>
              <w:jc w:val="both"/>
            </w:pPr>
          </w:p>
        </w:tc>
      </w:tr>
      <w:tr w:rsidR="00D75936" w:rsidRPr="00F73A5E" w:rsidTr="00692338">
        <w:tc>
          <w:tcPr>
            <w:tcW w:w="1613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609" w:type="dxa"/>
          </w:tcPr>
          <w:p w:rsidR="00D75936" w:rsidRPr="0021424A" w:rsidRDefault="00D75936" w:rsidP="00692338">
            <w:proofErr w:type="spellStart"/>
            <w:r w:rsidRPr="0021424A">
              <w:rPr>
                <w:rFonts w:eastAsia="Calibri"/>
                <w:bCs/>
              </w:rPr>
              <w:t>додавання</w:t>
            </w:r>
            <w:proofErr w:type="spellEnd"/>
            <w:r w:rsidRPr="0021424A">
              <w:rPr>
                <w:rFonts w:eastAsia="Calibri"/>
                <w:bCs/>
              </w:rPr>
              <w:t xml:space="preserve"> та </w:t>
            </w:r>
            <w:proofErr w:type="spellStart"/>
            <w:r w:rsidRPr="0021424A">
              <w:rPr>
                <w:rFonts w:eastAsia="Calibri"/>
                <w:bCs/>
              </w:rPr>
              <w:t>віднімання</w:t>
            </w:r>
            <w:proofErr w:type="spellEnd"/>
            <w:r w:rsidRPr="0021424A">
              <w:rPr>
                <w:rFonts w:eastAsia="Calibri"/>
                <w:bCs/>
              </w:rPr>
              <w:t xml:space="preserve"> </w:t>
            </w:r>
            <w:proofErr w:type="spellStart"/>
            <w:r w:rsidRPr="0021424A">
              <w:rPr>
                <w:rFonts w:eastAsia="Calibri"/>
                <w:bCs/>
              </w:rPr>
              <w:t>двоцифрових</w:t>
            </w:r>
            <w:proofErr w:type="spellEnd"/>
            <w:r w:rsidRPr="0021424A">
              <w:rPr>
                <w:rFonts w:eastAsia="Calibri"/>
                <w:bCs/>
              </w:rPr>
              <w:t xml:space="preserve"> чисел </w:t>
            </w:r>
            <w:proofErr w:type="gramStart"/>
            <w:r w:rsidRPr="0021424A">
              <w:rPr>
                <w:rFonts w:eastAsia="Calibri"/>
                <w:bCs/>
              </w:rPr>
              <w:t>без</w:t>
            </w:r>
            <w:proofErr w:type="gramEnd"/>
            <w:r w:rsidRPr="0021424A">
              <w:rPr>
                <w:rFonts w:eastAsia="Calibri"/>
                <w:bCs/>
              </w:rPr>
              <w:t xml:space="preserve"> переходу через десяток</w:t>
            </w:r>
          </w:p>
        </w:tc>
        <w:tc>
          <w:tcPr>
            <w:tcW w:w="2444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905" w:type="dxa"/>
          </w:tcPr>
          <w:p w:rsidR="00D75936" w:rsidRPr="00F73A5E" w:rsidRDefault="00D75936" w:rsidP="00692338">
            <w:pPr>
              <w:jc w:val="both"/>
            </w:pPr>
          </w:p>
        </w:tc>
      </w:tr>
      <w:tr w:rsidR="00D75936" w:rsidRPr="00F73A5E" w:rsidTr="00692338">
        <w:tc>
          <w:tcPr>
            <w:tcW w:w="1613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609" w:type="dxa"/>
          </w:tcPr>
          <w:p w:rsidR="00D75936" w:rsidRPr="0021424A" w:rsidRDefault="00D75936" w:rsidP="00692338">
            <w:proofErr w:type="spellStart"/>
            <w:r w:rsidRPr="0021424A">
              <w:rPr>
                <w:rFonts w:eastAsia="Calibri"/>
                <w:bCs/>
              </w:rPr>
              <w:t>додавання</w:t>
            </w:r>
            <w:proofErr w:type="spellEnd"/>
            <w:r w:rsidRPr="0021424A">
              <w:rPr>
                <w:rFonts w:eastAsia="Calibri"/>
                <w:bCs/>
              </w:rPr>
              <w:t xml:space="preserve"> та </w:t>
            </w:r>
            <w:proofErr w:type="spellStart"/>
            <w:r w:rsidRPr="0021424A">
              <w:rPr>
                <w:rFonts w:eastAsia="Calibri"/>
                <w:bCs/>
              </w:rPr>
              <w:t>віднімання</w:t>
            </w:r>
            <w:proofErr w:type="spellEnd"/>
            <w:r w:rsidRPr="0021424A">
              <w:rPr>
                <w:rFonts w:eastAsia="Calibri"/>
                <w:bCs/>
              </w:rPr>
              <w:t xml:space="preserve"> з переходом через десяток </w:t>
            </w:r>
            <w:proofErr w:type="gramStart"/>
            <w:r w:rsidRPr="0021424A">
              <w:rPr>
                <w:rFonts w:eastAsia="Calibri"/>
                <w:bCs/>
              </w:rPr>
              <w:t>у</w:t>
            </w:r>
            <w:proofErr w:type="gramEnd"/>
            <w:r w:rsidRPr="0021424A">
              <w:rPr>
                <w:rFonts w:eastAsia="Calibri"/>
                <w:bCs/>
              </w:rPr>
              <w:t xml:space="preserve"> межах 20.</w:t>
            </w:r>
          </w:p>
        </w:tc>
        <w:tc>
          <w:tcPr>
            <w:tcW w:w="2444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905" w:type="dxa"/>
          </w:tcPr>
          <w:p w:rsidR="00D75936" w:rsidRPr="00F73A5E" w:rsidRDefault="00D75936" w:rsidP="00692338">
            <w:pPr>
              <w:jc w:val="both"/>
            </w:pPr>
          </w:p>
        </w:tc>
      </w:tr>
      <w:tr w:rsidR="00D75936" w:rsidRPr="00F73A5E" w:rsidTr="00692338">
        <w:tc>
          <w:tcPr>
            <w:tcW w:w="1613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609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444" w:type="dxa"/>
          </w:tcPr>
          <w:p w:rsidR="00D75936" w:rsidRPr="00F73A5E" w:rsidRDefault="00D75936" w:rsidP="00692338">
            <w:pPr>
              <w:jc w:val="both"/>
            </w:pPr>
          </w:p>
        </w:tc>
        <w:tc>
          <w:tcPr>
            <w:tcW w:w="2905" w:type="dxa"/>
          </w:tcPr>
          <w:p w:rsidR="00D75936" w:rsidRPr="00F73A5E" w:rsidRDefault="00D75936" w:rsidP="00692338">
            <w:pPr>
              <w:jc w:val="both"/>
            </w:pPr>
          </w:p>
        </w:tc>
      </w:tr>
    </w:tbl>
    <w:p w:rsidR="00D75936" w:rsidRPr="00F73A5E" w:rsidRDefault="00D75936" w:rsidP="00D75936">
      <w:pPr>
        <w:ind w:left="360"/>
        <w:jc w:val="both"/>
      </w:pPr>
    </w:p>
    <w:p w:rsidR="00674112" w:rsidRDefault="00674112" w:rsidP="00D75936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674112">
        <w:rPr>
          <w:lang w:val="uk-UA"/>
        </w:rPr>
        <w:t xml:space="preserve"> </w:t>
      </w:r>
      <w:r w:rsidRPr="00C671D5">
        <w:rPr>
          <w:lang w:val="uk-UA"/>
        </w:rPr>
        <w:t>Складіть порівняльну характеристику опрацювання тем „Множення та ділення в межах 1000”, „Множення та ділення багатоцифрових чисел” за чинними підручниками</w:t>
      </w:r>
    </w:p>
    <w:p w:rsidR="00D75936" w:rsidRPr="00674112" w:rsidRDefault="00674112" w:rsidP="00D75936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lang w:val="uk-UA"/>
        </w:rPr>
        <w:t xml:space="preserve">4. </w:t>
      </w:r>
      <w:r w:rsidR="00D75936" w:rsidRPr="00674112">
        <w:rPr>
          <w:lang w:val="uk-UA"/>
        </w:rPr>
        <w:t xml:space="preserve">Розробити </w:t>
      </w:r>
      <w:r w:rsidR="00942A5B">
        <w:rPr>
          <w:lang w:val="uk-UA"/>
        </w:rPr>
        <w:t xml:space="preserve">1 </w:t>
      </w:r>
      <w:r w:rsidR="00D75936" w:rsidRPr="00674112">
        <w:rPr>
          <w:b/>
          <w:color w:val="FF0000"/>
          <w:lang w:val="uk-UA"/>
        </w:rPr>
        <w:t>фрагмент</w:t>
      </w:r>
      <w:r w:rsidR="00D75936" w:rsidRPr="00674112">
        <w:rPr>
          <w:lang w:val="uk-UA"/>
        </w:rPr>
        <w:t xml:space="preserve"> </w:t>
      </w:r>
      <w:r w:rsidR="00D75936" w:rsidRPr="00674112">
        <w:rPr>
          <w:rFonts w:eastAsia="Calibri"/>
          <w:lang w:val="uk-UA"/>
        </w:rPr>
        <w:t xml:space="preserve">структурованого конспекту уроку математики </w:t>
      </w:r>
      <w:r w:rsidR="00D75936" w:rsidRPr="00674112">
        <w:rPr>
          <w:lang w:val="uk-UA"/>
        </w:rPr>
        <w:t>з теми «Додавання та віднімання в межах 10», «Переставний закон додавання», «Взаємозв’язок між компонентами та результатом арифметичних дій», «Додавання та</w:t>
      </w:r>
      <w:r w:rsidR="00942A5B">
        <w:rPr>
          <w:lang w:val="uk-UA"/>
        </w:rPr>
        <w:t xml:space="preserve"> віднімання двоцифрових чисел», </w:t>
      </w:r>
      <w:r w:rsidR="00D75936" w:rsidRPr="00674112">
        <w:rPr>
          <w:rFonts w:eastAsia="Calibri"/>
          <w:lang w:val="uk-UA"/>
        </w:rPr>
        <w:t xml:space="preserve">який охоплює </w:t>
      </w:r>
      <w:r w:rsidR="00D75936" w:rsidRPr="00674112">
        <w:rPr>
          <w:rFonts w:eastAsia="Calibri"/>
          <w:i/>
          <w:color w:val="FF0000"/>
          <w:lang w:val="uk-UA"/>
        </w:rPr>
        <w:t>етапи мотивації навчальної діяльності, вивчення нового матеріалу та закріплення вивченого</w:t>
      </w:r>
      <w:r w:rsidR="0005259D">
        <w:rPr>
          <w:rFonts w:eastAsia="Calibri"/>
          <w:i/>
          <w:color w:val="FF0000"/>
          <w:lang w:val="uk-UA"/>
        </w:rPr>
        <w:t>.</w:t>
      </w:r>
    </w:p>
    <w:p w:rsidR="00CC15D2" w:rsidRDefault="00CC15D2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392153" w:rsidRPr="000C1D7B" w:rsidRDefault="00392153" w:rsidP="00392153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  <w:r w:rsidRPr="000C1D7B">
        <w:rPr>
          <w:b/>
          <w:bCs/>
          <w:sz w:val="28"/>
          <w:szCs w:val="28"/>
          <w:u w:val="single"/>
          <w:lang w:val="uk-UA"/>
        </w:rPr>
        <w:t>Модуль самостійної роботи:</w:t>
      </w:r>
      <w:r w:rsidR="00D44905" w:rsidRPr="00D44905">
        <w:rPr>
          <w:b/>
          <w:i/>
          <w:color w:val="0070C0"/>
          <w:spacing w:val="-5"/>
          <w:lang w:val="uk-UA"/>
        </w:rPr>
        <w:t xml:space="preserve"> </w:t>
      </w:r>
      <w:r w:rsidR="00D44905" w:rsidRPr="00EE7B1A">
        <w:rPr>
          <w:b/>
          <w:i/>
          <w:color w:val="0070C0"/>
          <w:spacing w:val="-5"/>
          <w:lang w:val="uk-UA"/>
        </w:rPr>
        <w:t xml:space="preserve">(надіслати на адресу </w:t>
      </w:r>
      <w:hyperlink r:id="rId11" w:history="1">
        <w:r w:rsidR="00D44905" w:rsidRPr="00EE7B1A">
          <w:rPr>
            <w:rStyle w:val="a4"/>
            <w:b/>
            <w:color w:val="0070C0"/>
            <w:spacing w:val="-5"/>
            <w:lang w:val="en-US"/>
          </w:rPr>
          <w:t>rayevsk</w:t>
        </w:r>
        <w:r w:rsidR="00D44905" w:rsidRPr="00EE7B1A">
          <w:rPr>
            <w:rStyle w:val="a4"/>
            <w:b/>
            <w:color w:val="0070C0"/>
            <w:spacing w:val="-5"/>
          </w:rPr>
          <w:t>@</w:t>
        </w:r>
        <w:r w:rsidR="00D44905" w:rsidRPr="00EE7B1A">
          <w:rPr>
            <w:rStyle w:val="a4"/>
            <w:b/>
            <w:color w:val="0070C0"/>
            <w:spacing w:val="-5"/>
            <w:lang w:val="en-US"/>
          </w:rPr>
          <w:t>ukr</w:t>
        </w:r>
        <w:r w:rsidR="00D44905" w:rsidRPr="00EE7B1A">
          <w:rPr>
            <w:rStyle w:val="a4"/>
            <w:b/>
            <w:color w:val="0070C0"/>
            <w:spacing w:val="-5"/>
          </w:rPr>
          <w:t>.</w:t>
        </w:r>
        <w:r w:rsidR="00D44905" w:rsidRPr="00EE7B1A">
          <w:rPr>
            <w:rStyle w:val="a4"/>
            <w:b/>
            <w:color w:val="0070C0"/>
            <w:spacing w:val="-5"/>
            <w:lang w:val="en-US"/>
          </w:rPr>
          <w:t>net</w:t>
        </w:r>
      </w:hyperlink>
      <w:r w:rsidR="00D44905" w:rsidRPr="00EE7B1A">
        <w:rPr>
          <w:b/>
          <w:i/>
          <w:color w:val="0070C0"/>
          <w:spacing w:val="-5"/>
          <w:lang w:val="uk-UA"/>
        </w:rPr>
        <w:t xml:space="preserve">, вказавши назву файлу </w:t>
      </w:r>
      <w:r w:rsidR="00D44905">
        <w:rPr>
          <w:b/>
          <w:i/>
          <w:color w:val="C00000"/>
          <w:spacing w:val="-5"/>
          <w:lang w:val="uk-UA"/>
        </w:rPr>
        <w:t>Прізвище_ №</w:t>
      </w:r>
      <w:proofErr w:type="spellStart"/>
      <w:r w:rsidR="00D44905">
        <w:rPr>
          <w:b/>
          <w:i/>
          <w:color w:val="C00000"/>
          <w:spacing w:val="-5"/>
          <w:lang w:val="uk-UA"/>
        </w:rPr>
        <w:t>групи_</w:t>
      </w:r>
      <w:r w:rsidR="00D44905">
        <w:rPr>
          <w:b/>
          <w:i/>
          <w:color w:val="C00000"/>
          <w:spacing w:val="-5"/>
          <w:lang w:val="uk-UA"/>
        </w:rPr>
        <w:t>самост</w:t>
      </w:r>
      <w:proofErr w:type="spellEnd"/>
      <w:r w:rsidR="00D44905">
        <w:rPr>
          <w:b/>
          <w:i/>
          <w:color w:val="C00000"/>
          <w:spacing w:val="-5"/>
          <w:lang w:val="uk-UA"/>
        </w:rPr>
        <w:t xml:space="preserve"> робота</w:t>
      </w:r>
      <w:bookmarkStart w:id="0" w:name="_GoBack"/>
      <w:bookmarkEnd w:id="0"/>
      <w:r w:rsidR="00D44905" w:rsidRPr="00EE7B1A">
        <w:rPr>
          <w:b/>
          <w:i/>
          <w:spacing w:val="-5"/>
          <w:lang w:val="uk-UA"/>
        </w:rPr>
        <w:t>).</w:t>
      </w:r>
    </w:p>
    <w:p w:rsidR="00392153" w:rsidRPr="000C1D7B" w:rsidRDefault="00392153" w:rsidP="00D75936">
      <w:pPr>
        <w:jc w:val="both"/>
        <w:rPr>
          <w:sz w:val="28"/>
          <w:szCs w:val="28"/>
          <w:u w:val="single"/>
        </w:rPr>
      </w:pPr>
      <w:r w:rsidRPr="000C1D7B">
        <w:rPr>
          <w:sz w:val="28"/>
          <w:szCs w:val="28"/>
          <w:lang w:val="uk-UA"/>
        </w:rPr>
        <w:t xml:space="preserve">Тема: </w:t>
      </w:r>
      <w:r w:rsidR="00D75936" w:rsidRPr="000C1D7B">
        <w:rPr>
          <w:bCs/>
          <w:sz w:val="28"/>
          <w:szCs w:val="28"/>
          <w:lang w:val="uk-UA"/>
        </w:rPr>
        <w:t>Методика вивчення множен</w:t>
      </w:r>
      <w:r w:rsidR="00D75936">
        <w:rPr>
          <w:bCs/>
          <w:sz w:val="28"/>
          <w:szCs w:val="28"/>
          <w:lang w:val="uk-UA"/>
        </w:rPr>
        <w:t xml:space="preserve">ня та ділення в межах </w:t>
      </w:r>
      <w:r w:rsidR="00CC15D2">
        <w:rPr>
          <w:bCs/>
          <w:sz w:val="28"/>
          <w:szCs w:val="28"/>
          <w:lang w:val="uk-UA"/>
        </w:rPr>
        <w:t xml:space="preserve">сотні </w:t>
      </w:r>
      <w:r w:rsidR="00D75936">
        <w:rPr>
          <w:bCs/>
          <w:sz w:val="28"/>
          <w:szCs w:val="28"/>
          <w:lang w:val="uk-UA"/>
        </w:rPr>
        <w:t xml:space="preserve">та </w:t>
      </w:r>
      <w:r w:rsidR="00CC15D2">
        <w:rPr>
          <w:bCs/>
          <w:sz w:val="28"/>
          <w:szCs w:val="28"/>
          <w:lang w:val="uk-UA"/>
        </w:rPr>
        <w:t>тисячі</w:t>
      </w:r>
      <w:r w:rsidR="00D75936">
        <w:rPr>
          <w:bCs/>
          <w:sz w:val="28"/>
          <w:szCs w:val="28"/>
          <w:lang w:val="uk-UA"/>
        </w:rPr>
        <w:t>(2год)</w:t>
      </w:r>
    </w:p>
    <w:p w:rsidR="00CC15D2" w:rsidRPr="00CC15D2" w:rsidRDefault="00CC15D2" w:rsidP="00CC15D2">
      <w:pPr>
        <w:pStyle w:val="23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76" w:lineRule="auto"/>
        <w:ind w:right="72"/>
        <w:jc w:val="both"/>
        <w:rPr>
          <w:rFonts w:cs="Times New Roman"/>
          <w:b w:val="0"/>
          <w:sz w:val="24"/>
          <w:szCs w:val="24"/>
          <w:lang w:val="uk-UA"/>
        </w:rPr>
      </w:pPr>
      <w:r w:rsidRPr="00CC15D2">
        <w:rPr>
          <w:rFonts w:cs="Times New Roman"/>
          <w:b w:val="0"/>
          <w:sz w:val="24"/>
          <w:szCs w:val="24"/>
          <w:lang w:val="uk-UA"/>
        </w:rPr>
        <w:t>Методика вивчення табличного множення та ділення.</w:t>
      </w:r>
    </w:p>
    <w:p w:rsidR="00FB3A71" w:rsidRDefault="00CC15D2" w:rsidP="00CC15D2">
      <w:pPr>
        <w:pStyle w:val="23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76" w:lineRule="auto"/>
        <w:ind w:right="72"/>
        <w:jc w:val="both"/>
        <w:rPr>
          <w:rFonts w:cs="Times New Roman"/>
          <w:b w:val="0"/>
          <w:sz w:val="24"/>
          <w:szCs w:val="24"/>
          <w:lang w:val="uk-UA"/>
        </w:rPr>
      </w:pPr>
      <w:r w:rsidRPr="00CC15D2">
        <w:rPr>
          <w:rFonts w:cs="Times New Roman"/>
          <w:b w:val="0"/>
          <w:sz w:val="24"/>
          <w:szCs w:val="24"/>
          <w:lang w:val="uk-UA"/>
        </w:rPr>
        <w:t xml:space="preserve">Методика вивчення </w:t>
      </w:r>
      <w:proofErr w:type="spellStart"/>
      <w:r w:rsidRPr="00CC15D2">
        <w:rPr>
          <w:rFonts w:cs="Times New Roman"/>
          <w:b w:val="0"/>
          <w:sz w:val="24"/>
          <w:szCs w:val="24"/>
          <w:lang w:val="uk-UA"/>
        </w:rPr>
        <w:t>позатабличного</w:t>
      </w:r>
      <w:proofErr w:type="spellEnd"/>
      <w:r w:rsidRPr="00CC15D2">
        <w:rPr>
          <w:rFonts w:cs="Times New Roman"/>
          <w:b w:val="0"/>
          <w:sz w:val="24"/>
          <w:szCs w:val="24"/>
          <w:lang w:val="uk-UA"/>
        </w:rPr>
        <w:t xml:space="preserve"> множення та ділення</w:t>
      </w:r>
    </w:p>
    <w:p w:rsidR="000303B6" w:rsidRPr="007B7E5C" w:rsidRDefault="000303B6" w:rsidP="000303B6">
      <w:pPr>
        <w:pStyle w:val="21"/>
        <w:tabs>
          <w:tab w:val="left" w:pos="426"/>
        </w:tabs>
        <w:spacing w:after="0" w:line="276" w:lineRule="auto"/>
        <w:ind w:right="72" w:firstLine="0"/>
        <w:jc w:val="both"/>
        <w:rPr>
          <w:rFonts w:cs="Times New Roman"/>
          <w:b/>
          <w:i/>
          <w:sz w:val="28"/>
          <w:szCs w:val="28"/>
          <w:lang w:val="uk-UA"/>
        </w:rPr>
      </w:pPr>
      <w:r w:rsidRPr="007B7E5C">
        <w:rPr>
          <w:b/>
          <w:i/>
          <w:spacing w:val="-5"/>
          <w:sz w:val="28"/>
          <w:szCs w:val="28"/>
          <w:lang w:val="uk-UA"/>
        </w:rPr>
        <w:t>Запитання для перевірки базових знань</w:t>
      </w:r>
    </w:p>
    <w:p w:rsidR="000303B6" w:rsidRPr="003D3302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 xml:space="preserve">Які вимоги до обов’язкових результатів навчання </w:t>
      </w:r>
      <w:r w:rsidRPr="007B7E5C">
        <w:rPr>
          <w:sz w:val="28"/>
          <w:szCs w:val="28"/>
          <w:lang w:val="uk-UA"/>
        </w:rPr>
        <w:br/>
      </w:r>
      <w:r w:rsidRPr="003D3302">
        <w:rPr>
          <w:sz w:val="28"/>
          <w:szCs w:val="28"/>
          <w:lang w:val="uk-UA"/>
        </w:rPr>
        <w:t>здобувачів освіти під час вивчення множення та ділення?</w:t>
      </w:r>
    </w:p>
    <w:p w:rsidR="000303B6" w:rsidRPr="003D3302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D3302">
        <w:rPr>
          <w:sz w:val="28"/>
          <w:szCs w:val="28"/>
        </w:rPr>
        <w:t xml:space="preserve">Мета та </w:t>
      </w:r>
      <w:proofErr w:type="spellStart"/>
      <w:r w:rsidRPr="003D3302">
        <w:rPr>
          <w:sz w:val="28"/>
          <w:szCs w:val="28"/>
        </w:rPr>
        <w:t>завдання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вивчення</w:t>
      </w:r>
      <w:proofErr w:type="spellEnd"/>
      <w:r w:rsidRPr="003D3302">
        <w:rPr>
          <w:sz w:val="28"/>
          <w:szCs w:val="28"/>
        </w:rPr>
        <w:t xml:space="preserve"> </w:t>
      </w:r>
      <w:proofErr w:type="gramStart"/>
      <w:r w:rsidRPr="003D3302">
        <w:rPr>
          <w:sz w:val="28"/>
          <w:szCs w:val="28"/>
        </w:rPr>
        <w:t>конкретного</w:t>
      </w:r>
      <w:proofErr w:type="gram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змісту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множення</w:t>
      </w:r>
      <w:proofErr w:type="spellEnd"/>
      <w:r w:rsidRPr="003D3302">
        <w:rPr>
          <w:sz w:val="28"/>
          <w:szCs w:val="28"/>
        </w:rPr>
        <w:t xml:space="preserve"> і </w:t>
      </w:r>
      <w:proofErr w:type="spellStart"/>
      <w:r w:rsidRPr="003D3302">
        <w:rPr>
          <w:sz w:val="28"/>
          <w:szCs w:val="28"/>
        </w:rPr>
        <w:t>ділення</w:t>
      </w:r>
      <w:proofErr w:type="spellEnd"/>
      <w:r w:rsidRPr="003D3302">
        <w:rPr>
          <w:sz w:val="28"/>
          <w:szCs w:val="28"/>
        </w:rPr>
        <w:t xml:space="preserve"> в </w:t>
      </w:r>
      <w:proofErr w:type="spellStart"/>
      <w:r w:rsidRPr="003D3302">
        <w:rPr>
          <w:sz w:val="28"/>
          <w:szCs w:val="28"/>
        </w:rPr>
        <w:t>початковій</w:t>
      </w:r>
      <w:proofErr w:type="spellEnd"/>
      <w:r w:rsidRPr="003D3302">
        <w:rPr>
          <w:sz w:val="28"/>
          <w:szCs w:val="28"/>
        </w:rPr>
        <w:t xml:space="preserve"> ш</w:t>
      </w:r>
      <w:r w:rsidRPr="003D3302">
        <w:rPr>
          <w:sz w:val="28"/>
          <w:szCs w:val="28"/>
          <w:lang w:val="uk-UA"/>
        </w:rPr>
        <w:t>колі.</w:t>
      </w:r>
    </w:p>
    <w:p w:rsidR="000303B6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D3302">
        <w:rPr>
          <w:sz w:val="28"/>
          <w:szCs w:val="28"/>
        </w:rPr>
        <w:t>Особливості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ознайомлення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молодших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школярів</w:t>
      </w:r>
      <w:proofErr w:type="spellEnd"/>
      <w:r w:rsidRPr="003D3302">
        <w:rPr>
          <w:sz w:val="28"/>
          <w:szCs w:val="28"/>
        </w:rPr>
        <w:t xml:space="preserve"> з </w:t>
      </w:r>
      <w:proofErr w:type="spellStart"/>
      <w:r w:rsidRPr="003D3302">
        <w:rPr>
          <w:sz w:val="28"/>
          <w:szCs w:val="28"/>
        </w:rPr>
        <w:t>конкретним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змістом</w:t>
      </w:r>
      <w:proofErr w:type="spellEnd"/>
      <w:r w:rsidRPr="003D3302">
        <w:rPr>
          <w:sz w:val="28"/>
          <w:szCs w:val="28"/>
        </w:rPr>
        <w:t xml:space="preserve"> </w:t>
      </w:r>
      <w:proofErr w:type="spellStart"/>
      <w:r w:rsidRPr="003D3302">
        <w:rPr>
          <w:sz w:val="28"/>
          <w:szCs w:val="28"/>
        </w:rPr>
        <w:t>множення</w:t>
      </w:r>
      <w:proofErr w:type="spellEnd"/>
      <w:r w:rsidRPr="003D3302">
        <w:rPr>
          <w:sz w:val="28"/>
          <w:szCs w:val="28"/>
        </w:rPr>
        <w:t xml:space="preserve"> і </w:t>
      </w:r>
      <w:proofErr w:type="spellStart"/>
      <w:r w:rsidRPr="003D3302">
        <w:rPr>
          <w:sz w:val="28"/>
          <w:szCs w:val="28"/>
        </w:rPr>
        <w:t>ділення</w:t>
      </w:r>
      <w:proofErr w:type="spellEnd"/>
      <w:r w:rsidRPr="003D3302">
        <w:rPr>
          <w:sz w:val="28"/>
          <w:szCs w:val="28"/>
        </w:rPr>
        <w:t>.</w:t>
      </w:r>
    </w:p>
    <w:p w:rsidR="000303B6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зміст підготовчого етапу до вивчення </w:t>
      </w:r>
      <w:proofErr w:type="spellStart"/>
      <w:r>
        <w:rPr>
          <w:sz w:val="28"/>
          <w:szCs w:val="28"/>
          <w:lang w:val="uk-UA"/>
        </w:rPr>
        <w:t>а.д</w:t>
      </w:r>
      <w:proofErr w:type="spellEnd"/>
      <w:r>
        <w:rPr>
          <w:sz w:val="28"/>
          <w:szCs w:val="28"/>
          <w:lang w:val="uk-UA"/>
        </w:rPr>
        <w:t>. множення та ділення.</w:t>
      </w:r>
    </w:p>
    <w:p w:rsidR="000303B6" w:rsidRPr="003D3302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арифметичною дією множення і ділення.</w:t>
      </w:r>
    </w:p>
    <w:p w:rsidR="000303B6" w:rsidRPr="003D3302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D3302">
        <w:rPr>
          <w:sz w:val="28"/>
          <w:szCs w:val="28"/>
          <w:lang w:val="uk-UA"/>
        </w:rPr>
        <w:t xml:space="preserve">Назвіть основні способи обчислень табличних результатів множення та ділення. </w:t>
      </w:r>
    </w:p>
    <w:p w:rsidR="000303B6" w:rsidRPr="007B7E5C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>Як відбувається ознайомлення учнів з переставним законом дії множення?</w:t>
      </w:r>
    </w:p>
    <w:p w:rsidR="000303B6" w:rsidRPr="007B7E5C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>Система вправ і завдань на засвоєння таблиць. Наведіть приклади.</w:t>
      </w:r>
    </w:p>
    <w:p w:rsidR="000303B6" w:rsidRPr="007B7E5C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 xml:space="preserve">Назвіть методичну послідовність ознайомлення учнів з </w:t>
      </w:r>
      <w:proofErr w:type="spellStart"/>
      <w:r w:rsidRPr="007B7E5C">
        <w:rPr>
          <w:sz w:val="28"/>
          <w:szCs w:val="28"/>
          <w:lang w:val="uk-UA"/>
        </w:rPr>
        <w:t>позатабличним</w:t>
      </w:r>
      <w:proofErr w:type="spellEnd"/>
      <w:r w:rsidRPr="007B7E5C">
        <w:rPr>
          <w:sz w:val="28"/>
          <w:szCs w:val="28"/>
          <w:lang w:val="uk-UA"/>
        </w:rPr>
        <w:t xml:space="preserve"> </w:t>
      </w:r>
      <w:r w:rsidRPr="007B7E5C">
        <w:rPr>
          <w:sz w:val="28"/>
          <w:szCs w:val="28"/>
          <w:lang w:val="uk-UA"/>
        </w:rPr>
        <w:lastRenderedPageBreak/>
        <w:t>множенням та діленням в межах 100, з наведенням конкретних прикладів.</w:t>
      </w:r>
    </w:p>
    <w:p w:rsidR="000303B6" w:rsidRPr="007B7E5C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>Охарактеризуйте методику ознайомлення молодших школярів з властивостями множення та ділення з 0 та 1, 10, 100.</w:t>
      </w:r>
    </w:p>
    <w:p w:rsidR="000303B6" w:rsidRDefault="000303B6" w:rsidP="000303B6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B7E5C">
        <w:rPr>
          <w:sz w:val="28"/>
          <w:szCs w:val="28"/>
          <w:lang w:val="uk-UA"/>
        </w:rPr>
        <w:t xml:space="preserve">Опишіть методику ознайомлення з діленням з остачею. </w:t>
      </w:r>
    </w:p>
    <w:p w:rsidR="000303B6" w:rsidRPr="00CC15D2" w:rsidRDefault="000303B6" w:rsidP="000303B6">
      <w:pPr>
        <w:pStyle w:val="23"/>
        <w:shd w:val="clear" w:color="auto" w:fill="auto"/>
        <w:tabs>
          <w:tab w:val="left" w:pos="426"/>
        </w:tabs>
        <w:spacing w:before="0" w:after="0" w:line="276" w:lineRule="auto"/>
        <w:ind w:right="72"/>
        <w:jc w:val="both"/>
        <w:rPr>
          <w:rFonts w:cs="Times New Roman"/>
          <w:b w:val="0"/>
          <w:sz w:val="24"/>
          <w:szCs w:val="24"/>
          <w:lang w:val="uk-UA"/>
        </w:rPr>
      </w:pPr>
    </w:p>
    <w:sectPr w:rsidR="000303B6" w:rsidRPr="00C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9B"/>
    <w:multiLevelType w:val="hybridMultilevel"/>
    <w:tmpl w:val="EB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1DD"/>
    <w:multiLevelType w:val="hybridMultilevel"/>
    <w:tmpl w:val="4830E36A"/>
    <w:lvl w:ilvl="0" w:tplc="A1A0D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369698C"/>
    <w:multiLevelType w:val="hybridMultilevel"/>
    <w:tmpl w:val="D4A2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7C5"/>
    <w:multiLevelType w:val="hybridMultilevel"/>
    <w:tmpl w:val="EFFA0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7120B"/>
    <w:multiLevelType w:val="hybridMultilevel"/>
    <w:tmpl w:val="58A6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E9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A6111"/>
    <w:multiLevelType w:val="hybridMultilevel"/>
    <w:tmpl w:val="376EBE96"/>
    <w:lvl w:ilvl="0" w:tplc="F662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689C"/>
    <w:multiLevelType w:val="hybridMultilevel"/>
    <w:tmpl w:val="A5183DC4"/>
    <w:lvl w:ilvl="0" w:tplc="35E4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3BE9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C12DD"/>
    <w:multiLevelType w:val="hybridMultilevel"/>
    <w:tmpl w:val="C7E6415A"/>
    <w:lvl w:ilvl="0" w:tplc="0770A5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2D19"/>
    <w:multiLevelType w:val="hybridMultilevel"/>
    <w:tmpl w:val="8C760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D5"/>
    <w:multiLevelType w:val="hybridMultilevel"/>
    <w:tmpl w:val="C7AED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E1F11"/>
    <w:multiLevelType w:val="multilevel"/>
    <w:tmpl w:val="A5D4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A07B1"/>
    <w:multiLevelType w:val="hybridMultilevel"/>
    <w:tmpl w:val="64CE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30578"/>
    <w:multiLevelType w:val="hybridMultilevel"/>
    <w:tmpl w:val="0116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F"/>
    <w:rsid w:val="000303B6"/>
    <w:rsid w:val="0005259D"/>
    <w:rsid w:val="0008347C"/>
    <w:rsid w:val="001C24A3"/>
    <w:rsid w:val="00217CCD"/>
    <w:rsid w:val="00392153"/>
    <w:rsid w:val="00447010"/>
    <w:rsid w:val="00447786"/>
    <w:rsid w:val="00462523"/>
    <w:rsid w:val="005673DD"/>
    <w:rsid w:val="005E119E"/>
    <w:rsid w:val="00674112"/>
    <w:rsid w:val="007F6BF1"/>
    <w:rsid w:val="00942A5B"/>
    <w:rsid w:val="00A04394"/>
    <w:rsid w:val="00A335B5"/>
    <w:rsid w:val="00B017EF"/>
    <w:rsid w:val="00CC15D2"/>
    <w:rsid w:val="00D44905"/>
    <w:rsid w:val="00D75936"/>
    <w:rsid w:val="00F42BC8"/>
    <w:rsid w:val="00F51FAF"/>
    <w:rsid w:val="00F53504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6BF1"/>
    <w:pPr>
      <w:keepNext/>
      <w:ind w:firstLine="540"/>
      <w:jc w:val="center"/>
      <w:outlineLvl w:val="6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C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53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7F6B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F6BF1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F6B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7F6BF1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0834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5"/>
    <w:rsid w:val="0008347C"/>
    <w:pPr>
      <w:widowControl w:val="0"/>
      <w:shd w:val="clear" w:color="auto" w:fill="FFFFFF"/>
      <w:spacing w:after="420" w:line="0" w:lineRule="atLeast"/>
      <w:ind w:hanging="460"/>
      <w:jc w:val="center"/>
    </w:pPr>
    <w:rPr>
      <w:rFonts w:cstheme="minorBidi"/>
      <w:sz w:val="30"/>
      <w:szCs w:val="3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7C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3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CC15D2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15D2"/>
    <w:pPr>
      <w:widowControl w:val="0"/>
      <w:shd w:val="clear" w:color="auto" w:fill="FFFFFF"/>
      <w:spacing w:before="420" w:after="480" w:line="0" w:lineRule="atLeast"/>
      <w:jc w:val="center"/>
    </w:pPr>
    <w:rPr>
      <w:rFonts w:cstheme="minorBidi"/>
      <w:b/>
      <w:bCs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6BF1"/>
    <w:pPr>
      <w:keepNext/>
      <w:ind w:firstLine="540"/>
      <w:jc w:val="center"/>
      <w:outlineLvl w:val="6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C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53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7F6B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F6BF1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F6B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7F6BF1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08347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5"/>
    <w:rsid w:val="0008347C"/>
    <w:pPr>
      <w:widowControl w:val="0"/>
      <w:shd w:val="clear" w:color="auto" w:fill="FFFFFF"/>
      <w:spacing w:after="420" w:line="0" w:lineRule="atLeast"/>
      <w:ind w:hanging="460"/>
      <w:jc w:val="center"/>
    </w:pPr>
    <w:rPr>
      <w:rFonts w:cstheme="minorBidi"/>
      <w:sz w:val="30"/>
      <w:szCs w:val="3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7C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33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CC15D2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15D2"/>
    <w:pPr>
      <w:widowControl w:val="0"/>
      <w:shd w:val="clear" w:color="auto" w:fill="FFFFFF"/>
      <w:spacing w:before="420" w:after="480" w:line="0" w:lineRule="atLeast"/>
      <w:jc w:val="center"/>
    </w:pPr>
    <w:rPr>
      <w:rFonts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vsk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10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wnloads/%D0%9A%25%20%20(1).pdf" TargetMode="External"/><Relationship Id="rId11" Type="http://schemas.openxmlformats.org/officeDocument/2006/relationships/hyperlink" Target="mailto:rayevsk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evs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%20%20%20%20%20(&#1061;&#1044;&#105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2020-04-04T09:40:00Z</dcterms:created>
  <dcterms:modified xsi:type="dcterms:W3CDTF">2020-04-04T12:21:00Z</dcterms:modified>
</cp:coreProperties>
</file>