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06" w:rsidRDefault="00A33D06" w:rsidP="00A33D06">
      <w:pPr>
        <w:ind w:firstLine="720"/>
        <w:jc w:val="center"/>
        <w:rPr>
          <w:b/>
          <w:sz w:val="28"/>
          <w:szCs w:val="28"/>
          <w:lang w:val="uk-UA"/>
        </w:rPr>
      </w:pPr>
    </w:p>
    <w:p w:rsidR="00A33D06" w:rsidRDefault="00A33D06" w:rsidP="00A33D06">
      <w:pPr>
        <w:ind w:left="720" w:right="-6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РЕКОМЕНДОВАНОЇ ЛІТЕРАТУРИ</w:t>
      </w:r>
    </w:p>
    <w:p w:rsidR="00A33D06" w:rsidRDefault="00A33D06" w:rsidP="00A33D06">
      <w:pPr>
        <w:tabs>
          <w:tab w:val="num" w:pos="900"/>
        </w:tabs>
        <w:ind w:left="900" w:right="-6" w:hanging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 література:</w:t>
      </w:r>
    </w:p>
    <w:p w:rsidR="00A33D06" w:rsidRDefault="00A33D06" w:rsidP="00A33D06">
      <w:pPr>
        <w:numPr>
          <w:ilvl w:val="0"/>
          <w:numId w:val="2"/>
        </w:numPr>
        <w:tabs>
          <w:tab w:val="clear" w:pos="1069"/>
          <w:tab w:val="left" w:pos="900"/>
          <w:tab w:val="left" w:pos="1080"/>
        </w:tabs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Вільчковський</w:t>
      </w:r>
      <w:proofErr w:type="spellEnd"/>
      <w:r>
        <w:rPr>
          <w:sz w:val="28"/>
          <w:szCs w:val="28"/>
          <w:lang w:val="uk-UA"/>
        </w:rPr>
        <w:t xml:space="preserve"> Е. С. Критерії оцінювання стану здоров‘я, фізичного розвитку та рухової підготовленості дітей дошкільного віку: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/ Е. С. </w:t>
      </w:r>
      <w:proofErr w:type="spellStart"/>
      <w:r>
        <w:rPr>
          <w:sz w:val="28"/>
          <w:szCs w:val="28"/>
          <w:lang w:val="uk-UA"/>
        </w:rPr>
        <w:t>Вільчковський</w:t>
      </w:r>
      <w:proofErr w:type="spellEnd"/>
      <w:r>
        <w:rPr>
          <w:sz w:val="28"/>
          <w:szCs w:val="28"/>
          <w:lang w:val="uk-UA"/>
        </w:rPr>
        <w:t>. – К.: ІЗМН, 1998. – 64 с.</w:t>
      </w:r>
    </w:p>
    <w:p w:rsidR="00A33D06" w:rsidRDefault="00A33D06" w:rsidP="00A33D06">
      <w:pPr>
        <w:numPr>
          <w:ilvl w:val="0"/>
          <w:numId w:val="2"/>
        </w:numPr>
        <w:tabs>
          <w:tab w:val="clear" w:pos="1069"/>
          <w:tab w:val="left" w:pos="900"/>
          <w:tab w:val="left" w:pos="108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Городинська І. </w:t>
      </w:r>
      <w:r w:rsidRPr="00A33D06">
        <w:rPr>
          <w:sz w:val="28"/>
          <w:szCs w:val="28"/>
          <w:lang w:val="uk-UA"/>
        </w:rPr>
        <w:t>Фізкультурно-оздоровча робота в школі</w:t>
      </w:r>
      <w:r>
        <w:rPr>
          <w:sz w:val="28"/>
          <w:szCs w:val="28"/>
          <w:lang w:val="uk-UA"/>
        </w:rPr>
        <w:t>: н</w:t>
      </w:r>
      <w:r w:rsidRPr="00A33D06">
        <w:rPr>
          <w:sz w:val="28"/>
          <w:szCs w:val="28"/>
          <w:lang w:val="uk-UA"/>
        </w:rPr>
        <w:t xml:space="preserve">авчально-методичний посібник </w:t>
      </w:r>
      <w:r w:rsidRPr="00A33D06">
        <w:rPr>
          <w:sz w:val="28"/>
          <w:szCs w:val="28"/>
        </w:rPr>
        <w:t>[</w:t>
      </w:r>
      <w:r w:rsidRPr="00A33D06">
        <w:rPr>
          <w:sz w:val="28"/>
          <w:szCs w:val="28"/>
          <w:lang w:val="uk-UA"/>
        </w:rPr>
        <w:t>для вчителів загальноосвітніх навчальних закладів</w:t>
      </w:r>
      <w:r w:rsidRPr="00A33D06">
        <w:rPr>
          <w:sz w:val="28"/>
          <w:szCs w:val="28"/>
        </w:rPr>
        <w:t xml:space="preserve">] </w:t>
      </w:r>
      <w:r w:rsidRPr="00A33D06">
        <w:rPr>
          <w:sz w:val="28"/>
          <w:szCs w:val="28"/>
          <w:lang w:val="uk-UA"/>
        </w:rPr>
        <w:t>/ І.В. Городин</w:t>
      </w:r>
      <w:r>
        <w:rPr>
          <w:sz w:val="28"/>
          <w:szCs w:val="28"/>
          <w:lang w:val="uk-UA"/>
        </w:rPr>
        <w:t>ська, С.І. Степанюк. – Херсон: В</w:t>
      </w:r>
      <w:bookmarkStart w:id="0" w:name="_GoBack"/>
      <w:bookmarkEnd w:id="0"/>
      <w:r w:rsidRPr="00A33D06">
        <w:rPr>
          <w:sz w:val="28"/>
          <w:szCs w:val="28"/>
          <w:lang w:val="uk-UA"/>
        </w:rPr>
        <w:t>идавництво ХДУ, 2012. – 52 с</w:t>
      </w:r>
    </w:p>
    <w:p w:rsidR="00A33D06" w:rsidRDefault="00A33D06" w:rsidP="00A33D06">
      <w:pPr>
        <w:numPr>
          <w:ilvl w:val="0"/>
          <w:numId w:val="2"/>
        </w:numPr>
        <w:tabs>
          <w:tab w:val="clear" w:pos="1069"/>
          <w:tab w:val="left" w:pos="900"/>
          <w:tab w:val="left" w:pos="1080"/>
          <w:tab w:val="num" w:pos="2462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Левицький В. Сучасні фізкультурно-оздоровчі технології у фізичному вихованні / В. Левицький // Теорія та методика фізичного виховання та спорту. - 2004, №1. – С.27-32</w:t>
      </w:r>
    </w:p>
    <w:p w:rsidR="00A33D06" w:rsidRDefault="00A33D06" w:rsidP="00A33D06">
      <w:pPr>
        <w:numPr>
          <w:ilvl w:val="0"/>
          <w:numId w:val="2"/>
        </w:numPr>
        <w:tabs>
          <w:tab w:val="clear" w:pos="1069"/>
          <w:tab w:val="left" w:pos="900"/>
          <w:tab w:val="left" w:pos="1080"/>
          <w:tab w:val="num" w:pos="2462"/>
        </w:tabs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і методика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 xml:space="preserve">. для студ. і </w:t>
      </w:r>
      <w:proofErr w:type="spellStart"/>
      <w:r>
        <w:rPr>
          <w:sz w:val="28"/>
          <w:szCs w:val="28"/>
        </w:rPr>
        <w:t>викл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фіз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і спорту. за ред. Т. Ю.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руцевич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Т.2: Методика </w:t>
      </w:r>
      <w:proofErr w:type="spellStart"/>
      <w:r>
        <w:rPr>
          <w:sz w:val="28"/>
          <w:szCs w:val="28"/>
        </w:rPr>
        <w:t>фізичного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. – 2017</w:t>
      </w:r>
      <w:r>
        <w:rPr>
          <w:sz w:val="28"/>
          <w:szCs w:val="28"/>
        </w:rPr>
        <w:t>. – 368 с.</w:t>
      </w:r>
    </w:p>
    <w:p w:rsidR="00A33D06" w:rsidRDefault="00A33D06" w:rsidP="00A33D06">
      <w:pPr>
        <w:numPr>
          <w:ilvl w:val="0"/>
          <w:numId w:val="2"/>
        </w:numPr>
        <w:tabs>
          <w:tab w:val="clear" w:pos="1069"/>
          <w:tab w:val="left" w:pos="900"/>
          <w:tab w:val="left" w:pos="1080"/>
          <w:tab w:val="num" w:pos="2462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Эдвард Т. Руководство инструктора оздоровительного фитнеса</w:t>
      </w:r>
      <w:r>
        <w:rPr>
          <w:sz w:val="28"/>
          <w:szCs w:val="28"/>
        </w:rPr>
        <w:t xml:space="preserve"> / Т. Эдвард</w:t>
      </w:r>
      <w:r>
        <w:rPr>
          <w:sz w:val="28"/>
          <w:szCs w:val="28"/>
        </w:rPr>
        <w:t>. – К.: Олимпийская литература, 2004. – 376с.</w:t>
      </w:r>
    </w:p>
    <w:p w:rsidR="00A33D06" w:rsidRDefault="00A33D06" w:rsidP="00A33D06">
      <w:pPr>
        <w:jc w:val="center"/>
        <w:rPr>
          <w:b/>
          <w:sz w:val="28"/>
          <w:szCs w:val="28"/>
        </w:rPr>
      </w:pPr>
    </w:p>
    <w:p w:rsidR="00A33D06" w:rsidRDefault="00A33D06" w:rsidP="00A33D06">
      <w:pPr>
        <w:jc w:val="center"/>
        <w:rPr>
          <w:b/>
          <w:sz w:val="28"/>
          <w:szCs w:val="28"/>
          <w:lang w:val="uk-UA"/>
        </w:rPr>
      </w:pPr>
    </w:p>
    <w:p w:rsidR="00A33D06" w:rsidRDefault="00A33D06" w:rsidP="00A33D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література:</w:t>
      </w:r>
    </w:p>
    <w:p w:rsidR="00A33D06" w:rsidRDefault="00A33D06" w:rsidP="00A33D06">
      <w:pPr>
        <w:numPr>
          <w:ilvl w:val="0"/>
          <w:numId w:val="3"/>
        </w:numPr>
        <w:tabs>
          <w:tab w:val="left" w:pos="900"/>
          <w:tab w:val="num" w:pos="1080"/>
        </w:tabs>
        <w:ind w:left="1080" w:hanging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Арефьєв</w:t>
      </w:r>
      <w:proofErr w:type="spellEnd"/>
      <w:r>
        <w:rPr>
          <w:sz w:val="28"/>
          <w:szCs w:val="28"/>
          <w:lang w:val="uk-UA"/>
        </w:rPr>
        <w:t xml:space="preserve"> В. Г. Здоров’я підлітків і рухова активність / В. Г. </w:t>
      </w:r>
      <w:proofErr w:type="spellStart"/>
      <w:r>
        <w:rPr>
          <w:sz w:val="28"/>
          <w:szCs w:val="28"/>
          <w:lang w:val="uk-UA"/>
        </w:rPr>
        <w:t>Арефьєв</w:t>
      </w:r>
      <w:proofErr w:type="spellEnd"/>
      <w:r>
        <w:rPr>
          <w:sz w:val="28"/>
          <w:szCs w:val="28"/>
          <w:lang w:val="uk-UA"/>
        </w:rPr>
        <w:t xml:space="preserve"> // Вісник Чернігівського національного педагогічного університету імені Т. Шевченка. Серія : педагогічні науки ; фізичне виховання та спорт. – 2014. – № 118. – С. 6–10. </w:t>
      </w:r>
    </w:p>
    <w:p w:rsidR="00A33D06" w:rsidRDefault="00A33D06" w:rsidP="00A33D06">
      <w:pPr>
        <w:numPr>
          <w:ilvl w:val="0"/>
          <w:numId w:val="3"/>
        </w:numPr>
        <w:tabs>
          <w:tab w:val="left" w:pos="900"/>
          <w:tab w:val="num" w:pos="1080"/>
        </w:tabs>
        <w:ind w:left="1080" w:hanging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Беляк</w:t>
      </w:r>
      <w:proofErr w:type="spellEnd"/>
      <w:r>
        <w:rPr>
          <w:sz w:val="28"/>
          <w:szCs w:val="28"/>
          <w:lang w:val="uk-UA"/>
        </w:rPr>
        <w:t xml:space="preserve"> Ю. І. Класифікація та методичні особливості засобів оздоровчого фітнесу / Ю. І. </w:t>
      </w:r>
      <w:proofErr w:type="spellStart"/>
      <w:r>
        <w:rPr>
          <w:sz w:val="28"/>
          <w:szCs w:val="28"/>
          <w:lang w:val="uk-UA"/>
        </w:rPr>
        <w:t>Беляк</w:t>
      </w:r>
      <w:proofErr w:type="spellEnd"/>
      <w:r>
        <w:rPr>
          <w:sz w:val="28"/>
          <w:szCs w:val="28"/>
          <w:lang w:val="uk-UA"/>
        </w:rPr>
        <w:t xml:space="preserve"> // Педагогіка, психологія та медико-біологічні проблеми фізичного виховання і спорту. – 2014. – № 11. – С. 3–7.</w:t>
      </w:r>
    </w:p>
    <w:p w:rsidR="00A33D06" w:rsidRDefault="00A33D06" w:rsidP="00A33D06">
      <w:pPr>
        <w:numPr>
          <w:ilvl w:val="0"/>
          <w:numId w:val="3"/>
        </w:numPr>
        <w:tabs>
          <w:tab w:val="left" w:pos="900"/>
          <w:tab w:val="num" w:pos="1080"/>
        </w:tabs>
        <w:ind w:left="1080" w:hanging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 М. Здоров’я і фізична підготовленість населення України / М. </w:t>
      </w: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 // Теорія та методика фізичного виховання та спорту. -2004, №1. – С.3-9 </w:t>
      </w:r>
    </w:p>
    <w:p w:rsidR="00A33D06" w:rsidRDefault="00A33D06" w:rsidP="00A33D06">
      <w:pPr>
        <w:numPr>
          <w:ilvl w:val="0"/>
          <w:numId w:val="3"/>
        </w:numPr>
        <w:tabs>
          <w:tab w:val="left" w:pos="900"/>
          <w:tab w:val="num" w:pos="1080"/>
        </w:tabs>
        <w:ind w:left="1080" w:hanging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Иващенко</w:t>
      </w:r>
      <w:proofErr w:type="spellEnd"/>
      <w:r>
        <w:rPr>
          <w:sz w:val="28"/>
          <w:szCs w:val="28"/>
          <w:lang w:val="uk-UA"/>
        </w:rPr>
        <w:t xml:space="preserve"> Л.Я. </w:t>
      </w:r>
      <w:proofErr w:type="spellStart"/>
      <w:r>
        <w:rPr>
          <w:sz w:val="28"/>
          <w:szCs w:val="28"/>
          <w:lang w:val="uk-UA"/>
        </w:rPr>
        <w:t>Программирование</w:t>
      </w:r>
      <w:proofErr w:type="spellEnd"/>
      <w:r>
        <w:rPr>
          <w:sz w:val="28"/>
          <w:szCs w:val="28"/>
          <w:lang w:val="uk-UA"/>
        </w:rPr>
        <w:t xml:space="preserve"> занятий </w:t>
      </w:r>
      <w:proofErr w:type="spellStart"/>
      <w:r>
        <w:rPr>
          <w:sz w:val="28"/>
          <w:szCs w:val="28"/>
          <w:lang w:val="uk-UA"/>
        </w:rPr>
        <w:t>оздоровительным</w:t>
      </w:r>
      <w:proofErr w:type="spellEnd"/>
      <w:r>
        <w:rPr>
          <w:sz w:val="28"/>
          <w:szCs w:val="28"/>
          <w:lang w:val="uk-UA"/>
        </w:rPr>
        <w:t xml:space="preserve"> фітнесом / Л.Я. </w:t>
      </w:r>
      <w:proofErr w:type="spellStart"/>
      <w:r>
        <w:rPr>
          <w:sz w:val="28"/>
          <w:szCs w:val="28"/>
          <w:lang w:val="uk-UA"/>
        </w:rPr>
        <w:t>Иващенко</w:t>
      </w:r>
      <w:proofErr w:type="spellEnd"/>
      <w:r>
        <w:rPr>
          <w:sz w:val="28"/>
          <w:szCs w:val="28"/>
          <w:lang w:val="uk-UA"/>
        </w:rPr>
        <w:t xml:space="preserve">, А.Л. Благий, ЮА. </w:t>
      </w:r>
      <w:proofErr w:type="spellStart"/>
      <w:r>
        <w:rPr>
          <w:sz w:val="28"/>
          <w:szCs w:val="28"/>
          <w:lang w:val="uk-UA"/>
        </w:rPr>
        <w:t>Усачев</w:t>
      </w:r>
      <w:proofErr w:type="spellEnd"/>
      <w:r>
        <w:rPr>
          <w:sz w:val="28"/>
          <w:szCs w:val="28"/>
          <w:lang w:val="uk-UA"/>
        </w:rPr>
        <w:t>. - К.: Науковий світ, 2008. -198 с.</w:t>
      </w:r>
    </w:p>
    <w:p w:rsidR="00A33D06" w:rsidRDefault="00A33D06" w:rsidP="00A33D06">
      <w:pPr>
        <w:numPr>
          <w:ilvl w:val="0"/>
          <w:numId w:val="3"/>
        </w:numPr>
        <w:tabs>
          <w:tab w:val="left" w:pos="900"/>
          <w:tab w:val="num" w:pos="1080"/>
        </w:tabs>
        <w:ind w:left="108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Карпова І. Б.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культура та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здорового способу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І. Б. Карпова, В. Л. </w:t>
      </w:r>
      <w:proofErr w:type="spellStart"/>
      <w:r>
        <w:rPr>
          <w:sz w:val="28"/>
          <w:szCs w:val="28"/>
        </w:rPr>
        <w:t>Корчинський</w:t>
      </w:r>
      <w:proofErr w:type="spellEnd"/>
      <w:r>
        <w:rPr>
          <w:sz w:val="28"/>
          <w:szCs w:val="28"/>
        </w:rPr>
        <w:t>, А. В. Зотов. – К.: КНЕУ, 2005.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46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</w:rPr>
        <w:t>.</w:t>
      </w:r>
    </w:p>
    <w:p w:rsidR="00A33D06" w:rsidRDefault="00A33D06" w:rsidP="00A33D06">
      <w:pPr>
        <w:numPr>
          <w:ilvl w:val="0"/>
          <w:numId w:val="3"/>
        </w:numPr>
        <w:tabs>
          <w:tab w:val="left" w:pos="900"/>
          <w:tab w:val="num" w:pos="1080"/>
        </w:tabs>
        <w:ind w:left="1080" w:hanging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Паффенбаргер</w:t>
      </w:r>
      <w:proofErr w:type="spellEnd"/>
      <w:r>
        <w:rPr>
          <w:sz w:val="28"/>
          <w:szCs w:val="28"/>
          <w:lang w:val="uk-UA"/>
        </w:rPr>
        <w:t xml:space="preserve"> Р. С. </w:t>
      </w:r>
      <w:proofErr w:type="spellStart"/>
      <w:r>
        <w:rPr>
          <w:sz w:val="28"/>
          <w:szCs w:val="28"/>
          <w:lang w:val="uk-UA"/>
        </w:rPr>
        <w:t>Здоровый</w:t>
      </w:r>
      <w:proofErr w:type="spellEnd"/>
      <w:r>
        <w:rPr>
          <w:sz w:val="28"/>
          <w:szCs w:val="28"/>
          <w:lang w:val="uk-UA"/>
        </w:rPr>
        <w:t xml:space="preserve"> образ </w:t>
      </w:r>
      <w:proofErr w:type="spellStart"/>
      <w:r>
        <w:rPr>
          <w:sz w:val="28"/>
          <w:szCs w:val="28"/>
          <w:lang w:val="uk-UA"/>
        </w:rPr>
        <w:t>жизни</w:t>
      </w:r>
      <w:proofErr w:type="spellEnd"/>
      <w:r>
        <w:rPr>
          <w:sz w:val="28"/>
          <w:szCs w:val="28"/>
          <w:lang w:val="uk-UA"/>
        </w:rPr>
        <w:t xml:space="preserve"> / Р. С. </w:t>
      </w:r>
      <w:proofErr w:type="spellStart"/>
      <w:r>
        <w:rPr>
          <w:sz w:val="28"/>
          <w:szCs w:val="28"/>
          <w:lang w:val="uk-UA"/>
        </w:rPr>
        <w:t>Паффенбаргер</w:t>
      </w:r>
      <w:proofErr w:type="spellEnd"/>
      <w:r>
        <w:rPr>
          <w:sz w:val="28"/>
          <w:szCs w:val="28"/>
          <w:lang w:val="uk-UA"/>
        </w:rPr>
        <w:t xml:space="preserve">, Э. </w:t>
      </w:r>
      <w:proofErr w:type="spellStart"/>
      <w:r>
        <w:rPr>
          <w:sz w:val="28"/>
          <w:szCs w:val="28"/>
          <w:lang w:val="uk-UA"/>
        </w:rPr>
        <w:t>Ольсен</w:t>
      </w:r>
      <w:proofErr w:type="spellEnd"/>
      <w:r>
        <w:rPr>
          <w:sz w:val="28"/>
          <w:szCs w:val="28"/>
          <w:lang w:val="uk-UA"/>
        </w:rPr>
        <w:t xml:space="preserve">. – К.: </w:t>
      </w:r>
      <w:proofErr w:type="spellStart"/>
      <w:r>
        <w:rPr>
          <w:sz w:val="28"/>
          <w:szCs w:val="28"/>
          <w:lang w:val="uk-UA"/>
        </w:rPr>
        <w:t>Олимпийская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литература</w:t>
      </w:r>
      <w:proofErr w:type="spellEnd"/>
      <w:r>
        <w:rPr>
          <w:sz w:val="28"/>
          <w:szCs w:val="28"/>
          <w:lang w:val="uk-UA"/>
        </w:rPr>
        <w:t>, 1999. – 236 с.</w:t>
      </w:r>
    </w:p>
    <w:p w:rsidR="00A33D06" w:rsidRDefault="00A33D06" w:rsidP="00A33D06">
      <w:pPr>
        <w:numPr>
          <w:ilvl w:val="0"/>
          <w:numId w:val="3"/>
        </w:numPr>
        <w:tabs>
          <w:tab w:val="left" w:pos="900"/>
          <w:tab w:val="num" w:pos="1080"/>
        </w:tabs>
        <w:ind w:left="1080" w:hanging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Сологубова</w:t>
      </w:r>
      <w:proofErr w:type="spellEnd"/>
      <w:r>
        <w:rPr>
          <w:sz w:val="28"/>
          <w:szCs w:val="28"/>
          <w:lang w:val="uk-UA"/>
        </w:rPr>
        <w:t xml:space="preserve"> С.В. Вплив занять фітнесом на рівень фізичного розвитку та стану організму жінок зрілого віку / С. В. </w:t>
      </w:r>
      <w:proofErr w:type="spellStart"/>
      <w:r>
        <w:rPr>
          <w:sz w:val="28"/>
          <w:szCs w:val="28"/>
          <w:lang w:val="uk-UA"/>
        </w:rPr>
        <w:t>Сологубова</w:t>
      </w:r>
      <w:proofErr w:type="spellEnd"/>
      <w:r>
        <w:rPr>
          <w:sz w:val="28"/>
          <w:szCs w:val="28"/>
          <w:lang w:val="uk-UA"/>
        </w:rPr>
        <w:t xml:space="preserve"> // Педагогіка, психологія та медико-біологічні проблеми фізичного виховання і спорту: </w:t>
      </w:r>
      <w:proofErr w:type="spellStart"/>
      <w:r>
        <w:rPr>
          <w:sz w:val="28"/>
          <w:szCs w:val="28"/>
          <w:lang w:val="uk-UA"/>
        </w:rPr>
        <w:t>зб</w:t>
      </w:r>
      <w:proofErr w:type="spellEnd"/>
      <w:r>
        <w:rPr>
          <w:sz w:val="28"/>
          <w:szCs w:val="28"/>
          <w:lang w:val="uk-UA"/>
        </w:rPr>
        <w:t xml:space="preserve">. наук. пр. – 2005. – № 14. – С. 57–64. </w:t>
      </w:r>
    </w:p>
    <w:p w:rsidR="00A33D06" w:rsidRDefault="00A33D06" w:rsidP="00A33D06">
      <w:pPr>
        <w:numPr>
          <w:ilvl w:val="0"/>
          <w:numId w:val="3"/>
        </w:numPr>
        <w:tabs>
          <w:tab w:val="left" w:pos="900"/>
          <w:tab w:val="num" w:pos="1080"/>
        </w:tabs>
        <w:ind w:left="1080" w:hanging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Усачов</w:t>
      </w:r>
      <w:proofErr w:type="spellEnd"/>
      <w:r>
        <w:rPr>
          <w:sz w:val="28"/>
          <w:szCs w:val="28"/>
          <w:lang w:val="uk-UA"/>
        </w:rPr>
        <w:t xml:space="preserve"> Ю. Навчальна-оздоровча спрямованість засобів </w:t>
      </w:r>
      <w:proofErr w:type="spellStart"/>
      <w:r>
        <w:rPr>
          <w:sz w:val="28"/>
          <w:szCs w:val="28"/>
          <w:lang w:val="uk-UA"/>
        </w:rPr>
        <w:t>аквафітнесу</w:t>
      </w:r>
      <w:proofErr w:type="spellEnd"/>
      <w:r>
        <w:rPr>
          <w:sz w:val="28"/>
          <w:szCs w:val="28"/>
          <w:lang w:val="uk-UA"/>
        </w:rPr>
        <w:t xml:space="preserve"> в процесі фізичного виховання дітей, підлітків та юнаків / Ю. </w:t>
      </w:r>
      <w:proofErr w:type="spellStart"/>
      <w:r>
        <w:rPr>
          <w:sz w:val="28"/>
          <w:szCs w:val="28"/>
          <w:lang w:val="uk-UA"/>
        </w:rPr>
        <w:t>Усачов</w:t>
      </w:r>
      <w:proofErr w:type="spellEnd"/>
      <w:r>
        <w:rPr>
          <w:sz w:val="28"/>
          <w:szCs w:val="28"/>
          <w:lang w:val="uk-UA"/>
        </w:rPr>
        <w:t xml:space="preserve"> // Теорія та методика фізичного виховання та спорту. -2004, №1. – С.37-41</w:t>
      </w:r>
    </w:p>
    <w:p w:rsidR="00A33D06" w:rsidRDefault="00A33D06" w:rsidP="00A33D06">
      <w:pPr>
        <w:shd w:val="clear" w:color="auto" w:fill="FFFFFF"/>
        <w:ind w:left="706"/>
        <w:jc w:val="both"/>
        <w:rPr>
          <w:b/>
          <w:caps/>
          <w:sz w:val="28"/>
          <w:szCs w:val="28"/>
          <w:lang w:val="uk-UA"/>
        </w:rPr>
      </w:pPr>
    </w:p>
    <w:p w:rsidR="00A33D06" w:rsidRDefault="00A33D06" w:rsidP="00A33D06">
      <w:pPr>
        <w:shd w:val="clear" w:color="auto" w:fill="FFFFFF"/>
        <w:ind w:left="706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en-US"/>
        </w:rPr>
        <w:t>Internet</w:t>
      </w:r>
      <w:r>
        <w:rPr>
          <w:b/>
          <w:sz w:val="28"/>
          <w:szCs w:val="28"/>
          <w:lang w:val="uk-UA"/>
        </w:rPr>
        <w:t xml:space="preserve"> – ресурси (Основні </w:t>
      </w:r>
      <w:r>
        <w:rPr>
          <w:b/>
          <w:caps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>eb</w:t>
      </w:r>
      <w:r>
        <w:rPr>
          <w:b/>
          <w:sz w:val="28"/>
          <w:szCs w:val="28"/>
          <w:lang w:val="uk-UA"/>
        </w:rPr>
        <w:t xml:space="preserve">-сторінки в </w:t>
      </w:r>
      <w:proofErr w:type="gramStart"/>
      <w:r>
        <w:rPr>
          <w:b/>
          <w:caps/>
          <w:sz w:val="28"/>
          <w:szCs w:val="28"/>
          <w:lang w:val="en-US"/>
        </w:rPr>
        <w:t>Internet</w:t>
      </w:r>
      <w:r>
        <w:rPr>
          <w:b/>
          <w:sz w:val="28"/>
          <w:szCs w:val="28"/>
          <w:lang w:val="uk-UA"/>
        </w:rPr>
        <w:t xml:space="preserve"> )</w:t>
      </w:r>
      <w:proofErr w:type="gramEnd"/>
    </w:p>
    <w:p w:rsidR="00A33D06" w:rsidRDefault="00A33D06" w:rsidP="00A33D06">
      <w:pPr>
        <w:shd w:val="clear" w:color="auto" w:fill="FFFFFF"/>
        <w:ind w:left="706"/>
        <w:jc w:val="center"/>
        <w:rPr>
          <w:b/>
          <w:sz w:val="28"/>
          <w:szCs w:val="28"/>
          <w:lang w:val="uk-UA"/>
        </w:rPr>
      </w:pPr>
    </w:p>
    <w:p w:rsidR="00A33D06" w:rsidRDefault="00A33D06" w:rsidP="00A33D06">
      <w:pPr>
        <w:numPr>
          <w:ilvl w:val="3"/>
          <w:numId w:val="4"/>
        </w:num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Короленко К.В. Інноваційні програми фітнес-аеробіки та їх вплив на фізичний розвиток студенток ЗНУ / К.В. Короленко, Н.І. Смірнова, О.В. Циганок // Наука і освіта. - 2013. - № 4. - С. 133-135. Режим доступу: http://nbuv.gov.ua/j-pdf/_2013_4_38.pdf</w:t>
      </w:r>
    </w:p>
    <w:p w:rsidR="00A33D06" w:rsidRDefault="00A33D06" w:rsidP="00A33D06">
      <w:pPr>
        <w:numPr>
          <w:ilvl w:val="3"/>
          <w:numId w:val="4"/>
        </w:num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Максимова К. Моніторинг стану здоров’я й рівня фізичного розвитку жінок першого, другого зрілого віку, що відвідують оздоровчі фітнес-заняття / К. Максимова, В. Мулик  [Електронний ресурс] // Молода спортивна наука  України. -  2014. – Т. 4. – С.63-68. Режим доступу: </w:t>
      </w:r>
      <w:hyperlink r:id="rId5" w:history="1">
        <w:r>
          <w:rPr>
            <w:rStyle w:val="a3"/>
            <w:sz w:val="28"/>
            <w:szCs w:val="28"/>
            <w:lang w:val="uk-UA"/>
          </w:rPr>
          <w:t>http://repository.ldufk.edu.ua/bitstream/34606048/518/1/Mak_12.pdf</w:t>
        </w:r>
      </w:hyperlink>
    </w:p>
    <w:p w:rsidR="00A33D06" w:rsidRDefault="00A33D06" w:rsidP="00A33D06">
      <w:pPr>
        <w:ind w:left="1134"/>
        <w:jc w:val="both"/>
        <w:rPr>
          <w:sz w:val="28"/>
          <w:szCs w:val="28"/>
          <w:lang w:val="uk-UA"/>
        </w:rPr>
      </w:pPr>
    </w:p>
    <w:p w:rsidR="00041FC1" w:rsidRDefault="00041FC1"/>
    <w:sectPr w:rsidR="0004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52"/>
    <w:multiLevelType w:val="hybridMultilevel"/>
    <w:tmpl w:val="2762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AE685EE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0551"/>
    <w:multiLevelType w:val="hybridMultilevel"/>
    <w:tmpl w:val="6CF8E52E"/>
    <w:lvl w:ilvl="0" w:tplc="2A267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D2F39"/>
    <w:multiLevelType w:val="hybridMultilevel"/>
    <w:tmpl w:val="ED30C9C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11138"/>
    <w:multiLevelType w:val="hybridMultilevel"/>
    <w:tmpl w:val="71540534"/>
    <w:lvl w:ilvl="0" w:tplc="09A2CF34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68"/>
    <w:rsid w:val="00041FC1"/>
    <w:rsid w:val="00315768"/>
    <w:rsid w:val="00A33D06"/>
    <w:rsid w:val="00DF5FBA"/>
    <w:rsid w:val="00E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4228"/>
  <w15:chartTrackingRefBased/>
  <w15:docId w15:val="{BC7C9E2A-3E26-460E-96B4-EDBE66B7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3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pository.ldufk.edu.ua/bitstream/34606048/518/1/Mak_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2020-03-20T09:19:00Z</dcterms:created>
  <dcterms:modified xsi:type="dcterms:W3CDTF">2020-03-20T09:25:00Z</dcterms:modified>
</cp:coreProperties>
</file>