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85" w:rsidRPr="00485785" w:rsidRDefault="00485785" w:rsidP="00485785">
      <w:pPr>
        <w:spacing w:after="0" w:line="240" w:lineRule="auto"/>
        <w:ind w:left="3337" w:right="-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5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Рекомендована література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485785" w:rsidRPr="00485785" w:rsidRDefault="00485785" w:rsidP="00485785">
      <w:pPr>
        <w:tabs>
          <w:tab w:val="num" w:pos="142"/>
          <w:tab w:val="num" w:pos="900"/>
        </w:tabs>
        <w:spacing w:after="0" w:line="240" w:lineRule="auto"/>
        <w:ind w:right="-6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5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Основна література:</w:t>
      </w:r>
    </w:p>
    <w:p w:rsidR="00485785" w:rsidRDefault="00485785" w:rsidP="00485785">
      <w:pPr>
        <w:pStyle w:val="20"/>
        <w:numPr>
          <w:ilvl w:val="0"/>
          <w:numId w:val="1"/>
        </w:numPr>
        <w:spacing w:line="240" w:lineRule="auto"/>
        <w:jc w:val="both"/>
        <w:rPr>
          <w:lang w:val="uk-UA"/>
        </w:rPr>
      </w:pPr>
      <w:proofErr w:type="spellStart"/>
      <w:r w:rsidRPr="008948B2">
        <w:rPr>
          <w:lang w:val="uk-UA"/>
        </w:rPr>
        <w:t>А</w:t>
      </w:r>
      <w:r>
        <w:rPr>
          <w:lang w:val="uk-UA"/>
        </w:rPr>
        <w:t>лиева</w:t>
      </w:r>
      <w:proofErr w:type="spellEnd"/>
      <w:r>
        <w:rPr>
          <w:lang w:val="uk-UA"/>
        </w:rPr>
        <w:t xml:space="preserve"> Л.В. </w:t>
      </w:r>
      <w:proofErr w:type="spellStart"/>
      <w:r>
        <w:rPr>
          <w:lang w:val="uk-UA"/>
        </w:rPr>
        <w:t>Детские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общественн</w:t>
      </w:r>
      <w:r>
        <w:t>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обьединения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воспитательном</w:t>
      </w:r>
      <w:proofErr w:type="spellEnd"/>
      <w:r w:rsidRPr="008948B2">
        <w:rPr>
          <w:lang w:val="uk-UA"/>
        </w:rPr>
        <w:t xml:space="preserve"> </w:t>
      </w:r>
      <w:proofErr w:type="spellStart"/>
      <w:r w:rsidRPr="008948B2">
        <w:rPr>
          <w:lang w:val="uk-UA"/>
        </w:rPr>
        <w:t>пространстве</w:t>
      </w:r>
      <w:proofErr w:type="spellEnd"/>
      <w:r w:rsidRPr="008948B2">
        <w:rPr>
          <w:lang w:val="uk-UA"/>
        </w:rPr>
        <w:t xml:space="preserve"> </w:t>
      </w:r>
      <w:proofErr w:type="spellStart"/>
      <w:r w:rsidRPr="008948B2">
        <w:rPr>
          <w:lang w:val="uk-UA"/>
        </w:rPr>
        <w:t>социума</w:t>
      </w:r>
      <w:proofErr w:type="spellEnd"/>
      <w:r>
        <w:rPr>
          <w:lang w:val="uk-UA"/>
        </w:rPr>
        <w:t xml:space="preserve"> / Л.В. </w:t>
      </w:r>
      <w:proofErr w:type="spellStart"/>
      <w:r>
        <w:rPr>
          <w:lang w:val="uk-UA"/>
        </w:rPr>
        <w:t>Алиева</w:t>
      </w:r>
      <w:proofErr w:type="spellEnd"/>
      <w:r>
        <w:rPr>
          <w:lang w:val="uk-UA"/>
        </w:rPr>
        <w:t xml:space="preserve"> </w:t>
      </w:r>
      <w:r w:rsidRPr="008948B2">
        <w:rPr>
          <w:lang w:val="uk-UA"/>
        </w:rPr>
        <w:t xml:space="preserve">// </w:t>
      </w:r>
      <w:proofErr w:type="spellStart"/>
      <w:r w:rsidRPr="008948B2">
        <w:rPr>
          <w:lang w:val="uk-UA"/>
        </w:rPr>
        <w:t>Педагогика</w:t>
      </w:r>
      <w:proofErr w:type="spellEnd"/>
      <w:r>
        <w:rPr>
          <w:lang w:val="uk-UA"/>
        </w:rPr>
        <w:t xml:space="preserve"> </w:t>
      </w:r>
      <w:r w:rsidRPr="008948B2">
        <w:rPr>
          <w:lang w:val="uk-UA"/>
        </w:rPr>
        <w:t>.-</w:t>
      </w:r>
      <w:r>
        <w:rPr>
          <w:lang w:val="uk-UA"/>
        </w:rPr>
        <w:t xml:space="preserve"> </w:t>
      </w:r>
      <w:r w:rsidRPr="008948B2">
        <w:rPr>
          <w:lang w:val="uk-UA"/>
        </w:rPr>
        <w:t>2000.</w:t>
      </w:r>
      <w:r>
        <w:rPr>
          <w:lang w:val="uk-UA"/>
        </w:rPr>
        <w:t xml:space="preserve"> </w:t>
      </w:r>
      <w:r w:rsidRPr="008948B2">
        <w:rPr>
          <w:lang w:val="uk-UA"/>
        </w:rPr>
        <w:t>-</w:t>
      </w:r>
      <w:r>
        <w:rPr>
          <w:lang w:val="uk-UA"/>
        </w:rPr>
        <w:t xml:space="preserve"> №7. С. </w:t>
      </w:r>
      <w:r w:rsidRPr="008948B2">
        <w:rPr>
          <w:lang w:val="uk-UA"/>
        </w:rPr>
        <w:t>50</w:t>
      </w:r>
      <w:r>
        <w:rPr>
          <w:lang w:val="uk-UA"/>
        </w:rPr>
        <w:t>-54</w:t>
      </w:r>
      <w:r w:rsidRPr="008948B2">
        <w:rPr>
          <w:lang w:val="uk-UA"/>
        </w:rPr>
        <w:t>.</w:t>
      </w:r>
    </w:p>
    <w:p w:rsidR="00485785" w:rsidRPr="00485785" w:rsidRDefault="00485785" w:rsidP="004857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Ванжура</w:t>
      </w:r>
      <w:proofErr w:type="spellEnd"/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В.Я. Оздоровча та фізкультурно-спо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ртивна робота у літньому таборі / </w:t>
      </w:r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В.Я.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Ванжура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F356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Тернопіль: Видавництво «Горлиця», 2008. - 120с.</w:t>
      </w:r>
    </w:p>
    <w:p w:rsidR="00485785" w:rsidRPr="00485785" w:rsidRDefault="00485785" w:rsidP="00485785">
      <w:pPr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Городинська І. Організація позакласної роботи з фізичного виховання в ліцеях та гімназіях (9-11 клас) / І. Городинська // Навчально-методичний посібник. – Херсон</w:t>
      </w:r>
      <w:r w:rsidR="00681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Видавництво ХДУ</w:t>
      </w:r>
      <w:bookmarkStart w:id="0" w:name="_GoBack"/>
      <w:bookmarkEnd w:id="0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2002. – 40с.</w:t>
      </w:r>
    </w:p>
    <w:p w:rsidR="00485785" w:rsidRPr="00485785" w:rsidRDefault="00485785" w:rsidP="00485785">
      <w:pPr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Городинська І. Фізичне виховання старшокласників ліцеїв та гімназій у позакласній роботі / І. Городинська // Автореферат на здобуття ... </w:t>
      </w:r>
      <w:proofErr w:type="spellStart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</w:t>
      </w:r>
      <w:proofErr w:type="spellEnd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пед. наук. - Херсон: Айлант, 2004. – 20с.</w:t>
      </w:r>
    </w:p>
    <w:p w:rsidR="00485785" w:rsidRPr="00485785" w:rsidRDefault="00485785" w:rsidP="00485785">
      <w:pPr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Літо на </w:t>
      </w:r>
      <w:proofErr w:type="spellStart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</w:t>
      </w:r>
      <w:proofErr w:type="spellEnd"/>
      <w:r w:rsidRPr="0048578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// </w:t>
      </w:r>
      <w:proofErr w:type="spellStart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</w:t>
      </w:r>
      <w:proofErr w:type="spellEnd"/>
      <w:r w:rsidRPr="0048578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та фізична культура. - № 7-8. - 2005, 128с.</w:t>
      </w:r>
    </w:p>
    <w:p w:rsidR="00485785" w:rsidRPr="00485785" w:rsidRDefault="00485785" w:rsidP="00485785">
      <w:pPr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Шиян Б.М. Методика фізичного виховання школярів / Б.М. Шиян. – Львів: Світ, 1993. – 184с.</w:t>
      </w:r>
    </w:p>
    <w:p w:rsidR="00485785" w:rsidRPr="00485785" w:rsidRDefault="00485785" w:rsidP="00485785">
      <w:pPr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Шиян Б.М. Теорія і методика фізичного виховання. Частина 1 / Б.М. Шиян. – Тернопіль: Навчальна книга –Богдан. – 2001. – 272 с.</w:t>
      </w:r>
    </w:p>
    <w:p w:rsidR="00485785" w:rsidRPr="00485785" w:rsidRDefault="00485785" w:rsidP="0048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5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</w:p>
    <w:p w:rsidR="00485785" w:rsidRPr="00485785" w:rsidRDefault="00485785" w:rsidP="0048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5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Допоміжна література:</w:t>
      </w:r>
    </w:p>
    <w:p w:rsidR="00485785" w:rsidRPr="00485785" w:rsidRDefault="00485785" w:rsidP="00485785">
      <w:pPr>
        <w:numPr>
          <w:ilvl w:val="0"/>
          <w:numId w:val="2"/>
        </w:numPr>
        <w:tabs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Барабаш В.В. </w:t>
      </w:r>
      <w:proofErr w:type="spellStart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Інституціоналізація</w:t>
      </w:r>
      <w:proofErr w:type="spellEnd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сучасного молодіжного руху України: тенденції та проблеми. Автореферат дисертації на здобуття наукового ступеня кандидата соціологічних наук за спеціальністю 22.00.04. – спеціальні та галузеві соціології. – Харків: Національний університет внутрішніх справ, 2005. – 20 с.</w:t>
      </w:r>
    </w:p>
    <w:p w:rsidR="00485785" w:rsidRPr="00485785" w:rsidRDefault="00485785" w:rsidP="00485785">
      <w:pPr>
        <w:numPr>
          <w:ilvl w:val="0"/>
          <w:numId w:val="2"/>
        </w:numPr>
        <w:tabs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57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Виженко</w:t>
      </w:r>
      <w:proofErr w:type="spellEnd"/>
      <w:r w:rsidRPr="004857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 Козацькі забави. Сценарії проведення театралізованих спортивно-розважальних дійств / О. </w:t>
      </w:r>
      <w:proofErr w:type="spellStart"/>
      <w:r w:rsidRPr="004857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Виженко</w:t>
      </w:r>
      <w:proofErr w:type="spellEnd"/>
      <w:r w:rsidRPr="004857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– Тернопіль: Підручники і посібники, 2004. – 64 с.</w:t>
      </w:r>
    </w:p>
    <w:p w:rsidR="00485785" w:rsidRPr="00485785" w:rsidRDefault="00485785" w:rsidP="00485785">
      <w:pPr>
        <w:numPr>
          <w:ilvl w:val="0"/>
          <w:numId w:val="2"/>
        </w:numPr>
        <w:tabs>
          <w:tab w:val="left" w:pos="720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Завацький</w:t>
      </w:r>
      <w:proofErr w:type="spellEnd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В.І. Козацькі забави / В.І. </w:t>
      </w:r>
      <w:proofErr w:type="spellStart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Завацький</w:t>
      </w:r>
      <w:proofErr w:type="spellEnd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А.В. </w:t>
      </w:r>
      <w:proofErr w:type="spellStart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Цьось</w:t>
      </w:r>
      <w:proofErr w:type="spellEnd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Луцьк: </w:t>
      </w:r>
      <w:proofErr w:type="spellStart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Надстір’я</w:t>
      </w:r>
      <w:proofErr w:type="spellEnd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1994. – 110 с.</w:t>
      </w:r>
    </w:p>
    <w:p w:rsidR="00485785" w:rsidRPr="00485785" w:rsidRDefault="00485785" w:rsidP="00485785">
      <w:pPr>
        <w:numPr>
          <w:ilvl w:val="0"/>
          <w:numId w:val="2"/>
        </w:numPr>
        <w:tabs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Зайченко</w:t>
      </w:r>
      <w:proofErr w:type="spellEnd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Дитячий рух в Україні: взаємодія дитячих об’єднань із закладами позашкільної освіти  / А. </w:t>
      </w:r>
      <w:proofErr w:type="spellStart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Зайченко</w:t>
      </w:r>
      <w:proofErr w:type="spellEnd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О. Кравченко // Шкільний світ. – 2009. – № 2. – С. 1-4.</w:t>
      </w:r>
    </w:p>
    <w:p w:rsidR="00485785" w:rsidRPr="00485785" w:rsidRDefault="00485785" w:rsidP="00485785">
      <w:pPr>
        <w:numPr>
          <w:ilvl w:val="0"/>
          <w:numId w:val="2"/>
        </w:numPr>
        <w:tabs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Коваль, Л. </w:t>
      </w:r>
      <w:proofErr w:type="spellStart"/>
      <w:r w:rsidRPr="0048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Небайдужі</w:t>
      </w:r>
      <w:proofErr w:type="spellEnd"/>
      <w:r w:rsidRPr="0048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8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об’єднуються</w:t>
      </w:r>
      <w:proofErr w:type="spellEnd"/>
      <w:r w:rsidRPr="0048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48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спілки</w:t>
      </w:r>
      <w:proofErr w:type="spellEnd"/>
      <w:r w:rsidRPr="0048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Л. Коваль //</w:t>
      </w:r>
      <w:r w:rsidRPr="004857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48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Урядовий</w:t>
      </w:r>
      <w:proofErr w:type="spellEnd"/>
      <w:r w:rsidRPr="0048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8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кур'єр</w:t>
      </w:r>
      <w:proofErr w:type="spellEnd"/>
      <w:r w:rsidRPr="0048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2009. – 29 </w:t>
      </w:r>
      <w:proofErr w:type="spellStart"/>
      <w:r w:rsidRPr="0048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серпня</w:t>
      </w:r>
      <w:proofErr w:type="spellEnd"/>
      <w:r w:rsidRPr="0048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С. 10</w:t>
      </w:r>
    </w:p>
    <w:p w:rsidR="00485785" w:rsidRPr="00485785" w:rsidRDefault="00485785" w:rsidP="00485785">
      <w:pPr>
        <w:pStyle w:val="20"/>
        <w:numPr>
          <w:ilvl w:val="0"/>
          <w:numId w:val="2"/>
        </w:num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Лозова В.І. </w:t>
      </w:r>
      <w:r w:rsidRPr="008948B2">
        <w:rPr>
          <w:lang w:val="uk-UA"/>
        </w:rPr>
        <w:t>Теоретичні основи виховання і навчанн</w:t>
      </w:r>
      <w:r>
        <w:rPr>
          <w:lang w:val="uk-UA"/>
        </w:rPr>
        <w:t>я:</w:t>
      </w:r>
      <w:r w:rsidRPr="008948B2">
        <w:rPr>
          <w:lang w:val="uk-UA"/>
        </w:rPr>
        <w:t xml:space="preserve"> навчальний посібник</w:t>
      </w:r>
      <w:r>
        <w:rPr>
          <w:lang w:val="uk-UA"/>
        </w:rPr>
        <w:t xml:space="preserve"> / В.І. Лозова, Г.В. </w:t>
      </w:r>
      <w:proofErr w:type="spellStart"/>
      <w:r>
        <w:rPr>
          <w:lang w:val="uk-UA"/>
        </w:rPr>
        <w:t>Троцко</w:t>
      </w:r>
      <w:proofErr w:type="spellEnd"/>
      <w:r w:rsidRPr="008948B2">
        <w:rPr>
          <w:lang w:val="uk-UA"/>
        </w:rPr>
        <w:t>. - Харків: „ОВС”, 2002. - 400 с.</w:t>
      </w:r>
    </w:p>
    <w:p w:rsidR="00485785" w:rsidRPr="00485785" w:rsidRDefault="00485785" w:rsidP="00485785">
      <w:pPr>
        <w:numPr>
          <w:ilvl w:val="0"/>
          <w:numId w:val="2"/>
        </w:numPr>
        <w:tabs>
          <w:tab w:val="left" w:pos="0"/>
          <w:tab w:val="left" w:pos="720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Сарапулова</w:t>
      </w:r>
      <w:proofErr w:type="spellEnd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Є.Г. Весняні народні ігри як засіб виховання в дітей і  молоді національної самосвідомості / Є.Г. </w:t>
      </w:r>
      <w:proofErr w:type="spellStart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Сарапулова</w:t>
      </w:r>
      <w:proofErr w:type="spellEnd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//Фізичне виховання в школі, 1998, № 1. – С. 27-30</w:t>
      </w:r>
    </w:p>
    <w:p w:rsidR="00485785" w:rsidRPr="00485785" w:rsidRDefault="00485785" w:rsidP="00485785">
      <w:pPr>
        <w:shd w:val="clear" w:color="auto" w:fill="FFFFFF"/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485785" w:rsidRPr="00485785" w:rsidRDefault="00485785" w:rsidP="00485785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5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</w:t>
      </w:r>
    </w:p>
    <w:p w:rsidR="00485785" w:rsidRPr="00485785" w:rsidRDefault="00485785" w:rsidP="0048578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Закон України «Про молодіжні та дитячі громадські організації» </w:t>
      </w:r>
      <w:r w:rsidRPr="0048578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Pr="0048578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Режим доступу:</w:t>
      </w:r>
      <w:r w:rsidRPr="004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857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https://zakon.rada.gov.ua/laws/show/281-14</w:t>
        </w:r>
      </w:hyperlink>
    </w:p>
    <w:p w:rsidR="00485785" w:rsidRPr="00485785" w:rsidRDefault="00485785" w:rsidP="0048578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Марушкевич</w:t>
      </w:r>
      <w:proofErr w:type="spellEnd"/>
      <w:r w:rsidRPr="0048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Б.М. Характер функціонування молодіжних громадських організацій в Україні в умовах трансформації суспільства [Електронний ресурс]. – Режим доступу: </w:t>
      </w:r>
      <w:hyperlink r:id="rId6" w:history="1">
        <w:r w:rsidRPr="004857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http://www.soc.univ.kiev.ua/sites/default/files/library/elopen/actprob16_54-60.pdf</w:t>
        </w:r>
      </w:hyperlink>
    </w:p>
    <w:p w:rsidR="00485785" w:rsidRPr="00485785" w:rsidRDefault="00485785" w:rsidP="0048578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FC1" w:rsidRPr="00485785" w:rsidRDefault="00041FC1">
      <w:pPr>
        <w:rPr>
          <w:lang w:val="uk-UA"/>
        </w:rPr>
      </w:pPr>
    </w:p>
    <w:sectPr w:rsidR="00041FC1" w:rsidRPr="00485785" w:rsidSect="003B490C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05B" w:rsidRDefault="00681535" w:rsidP="00B672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05B" w:rsidRDefault="00681535" w:rsidP="00064A4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05B" w:rsidRDefault="00681535" w:rsidP="00064A41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B845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244C24A6"/>
    <w:multiLevelType w:val="hybridMultilevel"/>
    <w:tmpl w:val="BA468768"/>
    <w:lvl w:ilvl="0" w:tplc="3E92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E24532"/>
    <w:multiLevelType w:val="hybridMultilevel"/>
    <w:tmpl w:val="DBC8FFB8"/>
    <w:lvl w:ilvl="0" w:tplc="7B609C7E">
      <w:start w:val="1"/>
      <w:numFmt w:val="decimal"/>
      <w:lvlText w:val="%1."/>
      <w:lvlJc w:val="left"/>
      <w:pPr>
        <w:ind w:left="851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1D18AB"/>
    <w:multiLevelType w:val="hybridMultilevel"/>
    <w:tmpl w:val="4F4A4CD8"/>
    <w:lvl w:ilvl="0" w:tplc="6F00CDBA">
      <w:start w:val="1"/>
      <w:numFmt w:val="decimal"/>
      <w:lvlText w:val="%1."/>
      <w:lvlJc w:val="left"/>
      <w:pPr>
        <w:ind w:left="23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F3DA0"/>
    <w:multiLevelType w:val="hybridMultilevel"/>
    <w:tmpl w:val="E5D0E322"/>
    <w:lvl w:ilvl="0" w:tplc="BA3C1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52"/>
    <w:rsid w:val="00041FC1"/>
    <w:rsid w:val="00441F52"/>
    <w:rsid w:val="00485785"/>
    <w:rsid w:val="00681535"/>
    <w:rsid w:val="00DF5FBA"/>
    <w:rsid w:val="00E4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29F0"/>
  <w15:chartTrackingRefBased/>
  <w15:docId w15:val="{A141390F-A7A7-470D-BB54-E7B0F812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5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85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5785"/>
  </w:style>
  <w:style w:type="character" w:customStyle="1" w:styleId="2">
    <w:name w:val="Основной текст (2)_"/>
    <w:basedOn w:val="a0"/>
    <w:link w:val="20"/>
    <w:rsid w:val="004857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5785"/>
    <w:pPr>
      <w:widowControl w:val="0"/>
      <w:shd w:val="clear" w:color="auto" w:fill="FFFFFF"/>
      <w:spacing w:after="0" w:line="48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8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.univ.kiev.ua/sites/default/files/library/elopen/actprob16_54-60.pdf" TargetMode="External"/><Relationship Id="rId5" Type="http://schemas.openxmlformats.org/officeDocument/2006/relationships/hyperlink" Target="https://zakon.rada.gov.ua/laws/show/281-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2020-03-17T08:43:00Z</dcterms:created>
  <dcterms:modified xsi:type="dcterms:W3CDTF">2020-03-17T08:47:00Z</dcterms:modified>
</cp:coreProperties>
</file>