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74" w:rsidRPr="00BE194C" w:rsidRDefault="00800D03" w:rsidP="00235B7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-BoldMT" w:hAnsi="Times New Roman" w:cs="Times New Roman"/>
          <w:b/>
          <w:bCs/>
          <w:color w:val="31849B" w:themeColor="accent5" w:themeShade="BF"/>
          <w:sz w:val="28"/>
          <w:szCs w:val="28"/>
          <w:lang w:val="uk-UA"/>
        </w:rPr>
      </w:pPr>
      <w:r w:rsidRPr="00BE194C">
        <w:rPr>
          <w:rFonts w:ascii="Times New Roman" w:eastAsia="TimesNewRomanPS-BoldMT" w:hAnsi="Times New Roman" w:cs="Times New Roman"/>
          <w:b/>
          <w:bCs/>
          <w:color w:val="31849B" w:themeColor="accent5" w:themeShade="BF"/>
          <w:sz w:val="28"/>
          <w:szCs w:val="28"/>
          <w:lang w:val="uk-UA"/>
        </w:rPr>
        <w:t>Тема 1. Психофізіологія навчання (Набуті форми поведінки)</w:t>
      </w:r>
    </w:p>
    <w:p w:rsidR="00800D03" w:rsidRPr="00BE194C" w:rsidRDefault="00800D03" w:rsidP="006D4B70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NewRomanPSMT" w:hAnsi="Times New Roman" w:cs="Times New Roman"/>
          <w:b/>
          <w:bCs/>
          <w:color w:val="5F497A" w:themeColor="accent4" w:themeShade="BF"/>
          <w:sz w:val="28"/>
          <w:szCs w:val="28"/>
          <w:lang w:val="uk-UA"/>
        </w:rPr>
      </w:pPr>
      <w:r w:rsidRPr="006D4B70">
        <w:rPr>
          <w:rFonts w:ascii="Times New Roman" w:eastAsia="TimesNewRomanPSMT" w:hAnsi="Times New Roman" w:cs="Times New Roman"/>
          <w:b/>
          <w:bCs/>
          <w:color w:val="5F497A" w:themeColor="accent4" w:themeShade="BF"/>
          <w:sz w:val="28"/>
          <w:szCs w:val="28"/>
          <w:lang w:val="uk-UA"/>
        </w:rPr>
        <w:t>1</w:t>
      </w:r>
      <w:r w:rsidRPr="00BE194C">
        <w:rPr>
          <w:rFonts w:ascii="Times New Roman" w:eastAsia="TimesNewRomanPSMT" w:hAnsi="Times New Roman" w:cs="Times New Roman"/>
          <w:b/>
          <w:bCs/>
          <w:color w:val="5F497A" w:themeColor="accent4" w:themeShade="BF"/>
          <w:sz w:val="28"/>
          <w:szCs w:val="28"/>
          <w:lang w:val="uk-UA"/>
        </w:rPr>
        <w:t>. Форми навчання</w:t>
      </w:r>
    </w:p>
    <w:p w:rsidR="006D4B70" w:rsidRDefault="006D4B70" w:rsidP="006D4B70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NewRomanPS-ItalicMT" w:hAnsi="Times New Roman" w:cs="Times New Roman"/>
          <w:b/>
          <w:iCs/>
          <w:color w:val="943634" w:themeColor="accent2" w:themeShade="BF"/>
          <w:sz w:val="28"/>
          <w:szCs w:val="28"/>
          <w:lang w:val="uk-UA"/>
        </w:rPr>
      </w:pPr>
      <w:r>
        <w:rPr>
          <w:rFonts w:ascii="Times New Roman" w:eastAsia="TimesNewRomanPS-ItalicMT" w:hAnsi="Times New Roman" w:cs="Times New Roman"/>
          <w:b/>
          <w:iCs/>
          <w:color w:val="943634" w:themeColor="accent2" w:themeShade="BF"/>
          <w:sz w:val="28"/>
          <w:szCs w:val="28"/>
          <w:lang w:val="uk-UA"/>
        </w:rPr>
        <w:t xml:space="preserve">2. </w:t>
      </w:r>
      <w:r w:rsidRPr="006D4B70">
        <w:rPr>
          <w:rFonts w:ascii="Times New Roman" w:eastAsia="TimesNewRomanPS-ItalicMT" w:hAnsi="Times New Roman" w:cs="Times New Roman"/>
          <w:b/>
          <w:iCs/>
          <w:color w:val="943634" w:themeColor="accent2" w:themeShade="BF"/>
          <w:sz w:val="28"/>
          <w:szCs w:val="28"/>
          <w:lang w:val="uk-UA"/>
        </w:rPr>
        <w:t>Неасоціативне Навчання</w:t>
      </w:r>
    </w:p>
    <w:p w:rsidR="006D4B70" w:rsidRDefault="006D4B70" w:rsidP="006D4B70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 xml:space="preserve">3. </w:t>
      </w:r>
      <w:proofErr w:type="spellStart"/>
      <w:r w:rsidRPr="006D4B70"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Умовнорефлекторна</w:t>
      </w:r>
      <w:proofErr w:type="spellEnd"/>
      <w:r w:rsidRPr="006D4B70"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 xml:space="preserve"> Діяльність</w:t>
      </w:r>
    </w:p>
    <w:p w:rsidR="006D4B70" w:rsidRPr="009E163A" w:rsidRDefault="00880C1F" w:rsidP="00880C1F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NewRomanPSMT" w:hAnsi="Times New Roman" w:cs="Times New Roman"/>
          <w:b/>
          <w:bCs/>
          <w:iCs/>
          <w:color w:val="0070C0"/>
          <w:sz w:val="28"/>
          <w:szCs w:val="28"/>
        </w:rPr>
      </w:pPr>
      <w:r w:rsidRPr="00880C1F">
        <w:rPr>
          <w:rFonts w:ascii="Times New Roman" w:eastAsia="TimesNewRomanPSMT" w:hAnsi="Times New Roman" w:cs="Times New Roman"/>
          <w:b/>
          <w:bCs/>
          <w:iCs/>
          <w:color w:val="0070C0"/>
          <w:sz w:val="28"/>
          <w:szCs w:val="28"/>
          <w:lang w:val="uk-UA"/>
        </w:rPr>
        <w:t>4. Гальмування умовних рефлексів</w:t>
      </w:r>
    </w:p>
    <w:p w:rsidR="00F2321A" w:rsidRPr="009E163A" w:rsidRDefault="00F2321A" w:rsidP="00880C1F">
      <w:pPr>
        <w:autoSpaceDE w:val="0"/>
        <w:autoSpaceDN w:val="0"/>
        <w:adjustRightInd w:val="0"/>
        <w:spacing w:after="0" w:line="240" w:lineRule="auto"/>
        <w:ind w:left="2268"/>
        <w:rPr>
          <w:rFonts w:ascii="Times New Roman" w:eastAsia="TimesNewRomanPSMT" w:hAnsi="Times New Roman" w:cs="Times New Roman"/>
          <w:color w:val="333333"/>
          <w:sz w:val="28"/>
          <w:szCs w:val="28"/>
        </w:rPr>
      </w:pPr>
      <w:r w:rsidRPr="009E163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</w:rPr>
        <w:t>5</w:t>
      </w:r>
      <w:r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.</w:t>
      </w:r>
      <w:r w:rsidRPr="009E163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 xml:space="preserve">Складні форми </w:t>
      </w:r>
      <w:proofErr w:type="spellStart"/>
      <w:r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умовнорефлекторної</w:t>
      </w:r>
      <w:proofErr w:type="spellEnd"/>
      <w:r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 xml:space="preserve"> діяльності</w:t>
      </w:r>
    </w:p>
    <w:p w:rsidR="00BF029F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Життя будь-якого організму неможливе без пристосування до постійних змін зовнішнього середовища, але коли ці зміни є повторюваними і закономірними, то виявляється, що для такого пристосування цілком достатньо генетично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обумовлених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форм видової поведінки (</w:t>
      </w:r>
      <w:r w:rsidRPr="00C80CD1">
        <w:rPr>
          <w:rFonts w:ascii="Times New Roman" w:eastAsia="TimesNewRomanPSMT" w:hAnsi="Times New Roman" w:cs="Times New Roman"/>
          <w:b/>
          <w:color w:val="333333"/>
          <w:sz w:val="28"/>
          <w:szCs w:val="28"/>
          <w:lang w:val="uk-UA"/>
        </w:rPr>
        <w:t>безумовні рефлекси та інстинкти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), які накопи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чи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ли попередні покоління. </w:t>
      </w:r>
    </w:p>
    <w:p w:rsidR="00BF029F" w:rsidRPr="005277AB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К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оли зміни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середовища є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непередбачуваними і новими, то вкрай важливою стає здатність до набуття власного досвіду (</w:t>
      </w:r>
      <w:r w:rsidRPr="00C80CD1">
        <w:rPr>
          <w:rFonts w:ascii="Times New Roman" w:eastAsia="TimesNewRomanPSMT" w:hAnsi="Times New Roman" w:cs="Times New Roman"/>
          <w:b/>
          <w:color w:val="333333"/>
          <w:sz w:val="28"/>
          <w:szCs w:val="28"/>
          <w:lang w:val="uk-UA"/>
        </w:rPr>
        <w:t>навчання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), як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виникає і зберігається в пам’яті конкретної особини. </w:t>
      </w:r>
    </w:p>
    <w:p w:rsidR="00BF029F" w:rsidRPr="005277AB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Ш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ляхи набуття індивідуальних адаптивних пристосувань або </w:t>
      </w:r>
      <w:r w:rsidRPr="00C80CD1">
        <w:rPr>
          <w:rFonts w:ascii="Times New Roman" w:eastAsia="TimesNewRomanPSMT" w:hAnsi="Times New Roman" w:cs="Times New Roman"/>
          <w:b/>
          <w:color w:val="333333"/>
          <w:sz w:val="28"/>
          <w:szCs w:val="28"/>
          <w:lang w:val="uk-UA"/>
        </w:rPr>
        <w:t>навчання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можуть бути  такими:</w:t>
      </w:r>
    </w:p>
    <w:p w:rsidR="00BF029F" w:rsidRPr="00C80CD1" w:rsidRDefault="00BF029F" w:rsidP="00BF029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</w:pP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індивідуальний досвід набувається при безпосередній взаємодії із зовнішнім середовищем і кожна така взаємодія викликає появу певних адаптивних (пристосувальних) змін, що власне і визначається як </w:t>
      </w:r>
      <w:r w:rsidRPr="00C80CD1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навчання</w:t>
      </w:r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.</w:t>
      </w:r>
    </w:p>
    <w:p w:rsidR="00BF029F" w:rsidRPr="00C80CD1" w:rsidRDefault="00BF029F" w:rsidP="00BF029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індивідуальний досвід (формування пристосувальних поведінкових програм) набувається опосередковано тобто </w:t>
      </w:r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абстрактно 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або ідеально за рахунок </w:t>
      </w:r>
      <w:proofErr w:type="spellStart"/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мисленнєвої</w:t>
      </w:r>
      <w:proofErr w:type="spellEnd"/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діяльності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, коли тварина чи людина вловлює закони і правила, за якими розвиваються чи можуть розвиватися зміни в зовнішньому середовищі і на основі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цих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правил та законів будує свою поведінку в реальних умовах. </w:t>
      </w:r>
    </w:p>
    <w:p w:rsidR="00BF029F" w:rsidRPr="005277AB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 людини індивідуально набуті знання, незалежно від способу їх отримання, можуть передаватися від покоління до покоління за рахунок механізмів соціальної культурної традиції.</w:t>
      </w:r>
    </w:p>
    <w:p w:rsidR="00BF029F" w:rsidRPr="005277AB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</w:p>
    <w:p w:rsidR="00BF029F" w:rsidRPr="00BE194C" w:rsidRDefault="00BF029F" w:rsidP="00042CD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color w:val="5F497A" w:themeColor="accent4" w:themeShade="BF"/>
          <w:sz w:val="28"/>
          <w:szCs w:val="28"/>
          <w:lang w:val="uk-UA"/>
        </w:rPr>
      </w:pPr>
      <w:r w:rsidRPr="00BE194C">
        <w:rPr>
          <w:rFonts w:ascii="Times New Roman" w:eastAsia="TimesNewRomanPSMT" w:hAnsi="Times New Roman" w:cs="Times New Roman"/>
          <w:b/>
          <w:bCs/>
          <w:color w:val="5F497A" w:themeColor="accent4" w:themeShade="BF"/>
          <w:sz w:val="28"/>
          <w:szCs w:val="28"/>
          <w:lang w:val="uk-UA"/>
        </w:rPr>
        <w:t>Форми навчання</w:t>
      </w:r>
    </w:p>
    <w:p w:rsidR="00BF029F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Форми навчання відрізняються одна від одної с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троком появи в ході еволюції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, часом п</w:t>
      </w:r>
      <w:r w:rsidR="00042CDE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ояви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в ході онтогенезу та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характеризуються різними відносинами 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подразник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ами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(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стимул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ами)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і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реакцією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організму на дію цих подразників. </w:t>
      </w:r>
    </w:p>
    <w:p w:rsidR="00BF029F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 основі останнього всі форми навчання поділяють на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:</w:t>
      </w:r>
    </w:p>
    <w:p w:rsidR="00BF029F" w:rsidRPr="00C80CD1" w:rsidRDefault="00BF029F" w:rsidP="00BF02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</w:pPr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неасоціативне навчання;</w:t>
      </w:r>
    </w:p>
    <w:p w:rsidR="00BF029F" w:rsidRPr="00C80CD1" w:rsidRDefault="00BF029F" w:rsidP="00BF029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C80CD1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асоціативне навчання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. </w:t>
      </w:r>
    </w:p>
    <w:p w:rsidR="00BF029F" w:rsidRDefault="00BF029F" w:rsidP="00BF0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До неасоціативних форм навчання відносяться </w:t>
      </w:r>
      <w:r w:rsidRPr="005277AB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сумація</w:t>
      </w:r>
      <w:r w:rsidRPr="00C80CD1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, звикання, імпринтинг </w:t>
      </w:r>
      <w:r w:rsidRPr="00C80CD1">
        <w:rPr>
          <w:rFonts w:ascii="Times New Roman" w:eastAsia="TimesNewRomanPSMT" w:hAnsi="Times New Roman" w:cs="Times New Roman"/>
          <w:b/>
          <w:color w:val="333333"/>
          <w:sz w:val="28"/>
          <w:szCs w:val="28"/>
          <w:lang w:val="uk-UA"/>
        </w:rPr>
        <w:t xml:space="preserve">та </w:t>
      </w:r>
      <w:r w:rsidRPr="00C80CD1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імітація</w:t>
      </w:r>
      <w:r w:rsidRPr="005277AB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(мавпування), а до асоціативних – </w:t>
      </w:r>
      <w:r w:rsidRPr="00C80CD1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умовні рефлекси</w:t>
      </w:r>
      <w:r w:rsidRPr="005277AB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.</w:t>
      </w:r>
    </w:p>
    <w:p w:rsidR="00BE194C" w:rsidRPr="006D4B70" w:rsidRDefault="00BE194C" w:rsidP="006D4B7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6D4B70">
        <w:rPr>
          <w:rFonts w:ascii="Times New Roman" w:eastAsia="TimesNewRomanPS-ItalicMT" w:hAnsi="Times New Roman" w:cs="Times New Roman"/>
          <w:b/>
          <w:iCs/>
          <w:color w:val="943634" w:themeColor="accent2" w:themeShade="BF"/>
          <w:sz w:val="28"/>
          <w:szCs w:val="28"/>
          <w:lang w:val="uk-UA"/>
        </w:rPr>
        <w:t>Неасоціативне Навчання</w:t>
      </w:r>
    </w:p>
    <w:p w:rsidR="00042CDE" w:rsidRDefault="00BF029F" w:rsidP="00281CD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>Сумація</w:t>
      </w:r>
      <w:r w:rsidRPr="00C80CD1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є однією з найпростіших форм набутого пристосування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. Це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поступов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зростанні (появ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</w:t>
      </w:r>
      <w:r w:rsidRPr="00C80CD1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) реакції при повторній дії індиферентного подразника. </w:t>
      </w:r>
    </w:p>
    <w:tbl>
      <w:tblPr>
        <w:tblStyle w:val="a5"/>
        <w:tblW w:w="0" w:type="auto"/>
        <w:tblInd w:w="720" w:type="dxa"/>
        <w:shd w:val="clear" w:color="auto" w:fill="EAF1DD" w:themeFill="accent3" w:themeFillTint="33"/>
        <w:tblLook w:val="04A0"/>
      </w:tblPr>
      <w:tblGrid>
        <w:gridCol w:w="9418"/>
      </w:tblGrid>
      <w:tr w:rsidR="00042CDE" w:rsidTr="00042CDE">
        <w:tc>
          <w:tcPr>
            <w:tcW w:w="10138" w:type="dxa"/>
            <w:shd w:val="clear" w:color="auto" w:fill="EAF1DD" w:themeFill="accent3" w:themeFillTint="33"/>
          </w:tcPr>
          <w:p w:rsidR="00042CDE" w:rsidRDefault="00042CDE" w:rsidP="00042CDE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Наприклад, якщо лег</w:t>
            </w:r>
            <w:r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к</w:t>
            </w: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о доторкуватися до щупалець гідри з інтервалом в 20-30 с, то після 8-10 таких доторкувань, на які тварина спочатку не реагує, виникає реакція втягування щупалець. Така реакція зберігається і при подальшій стимуляції. Тобто, в нервовій системі гідри відбулося накопичення (сумація) збудження від окремих подразників і цей </w:t>
            </w:r>
            <w:r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загальний</w:t>
            </w: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lastRenderedPageBreak/>
              <w:t xml:space="preserve">сигнал </w:t>
            </w:r>
            <w:r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запускає</w:t>
            </w: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рухову відповідь</w:t>
            </w:r>
            <w:r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hyperlink r:id="rId5" w:history="1">
              <w:r w:rsidRPr="006254A3">
                <w:rPr>
                  <w:rStyle w:val="a4"/>
                  <w:rFonts w:ascii="Times New Roman" w:eastAsia="TimesNewRomanPSMT" w:hAnsi="Times New Roman" w:cs="Times New Roman"/>
                  <w:sz w:val="28"/>
                  <w:szCs w:val="28"/>
                  <w:lang w:val="uk-UA"/>
                </w:rPr>
                <w:t>https://www.youtube.com/watch?v=LE-6qJSkARY</w:t>
              </w:r>
            </w:hyperlink>
            <w:r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Pr="00C80CD1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. </w:t>
            </w:r>
          </w:p>
          <w:p w:rsidR="00042CDE" w:rsidRDefault="00042CDE" w:rsidP="00F232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MT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В житті людини сумація виявляє</w:t>
            </w:r>
            <w:r w:rsidR="00F2321A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ться 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коли ми раптом помічаємо уже тривалий час діючий слабкий подразник (капання води з крану, легкі тактильні чи больові подразники).</w:t>
            </w:r>
          </w:p>
        </w:tc>
      </w:tr>
    </w:tbl>
    <w:p w:rsidR="00042CDE" w:rsidRDefault="00235B74" w:rsidP="00042CD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042CDE">
        <w:rPr>
          <w:rFonts w:ascii="Times New Roman" w:eastAsia="TimesNewRomanPSMT" w:hAnsi="Times New Roman" w:cs="Times New Roman"/>
          <w:b/>
          <w:color w:val="333333"/>
          <w:sz w:val="28"/>
          <w:szCs w:val="28"/>
          <w:lang w:val="uk-UA"/>
        </w:rPr>
        <w:lastRenderedPageBreak/>
        <w:t>Біологічне значення сумації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042CDE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-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«звернути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увагу» нервової</w:t>
      </w:r>
      <w:r w:rsid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системи на слабкі але регулярні</w:t>
      </w:r>
      <w:r w:rsid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або постійно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діючі подразники.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042CDE" w:rsidRDefault="00022B85" w:rsidP="00042CD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022B85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Сенсибілізаці</w:t>
      </w:r>
      <w:r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 xml:space="preserve">я </w:t>
      </w:r>
      <w:r w:rsidR="00042CDE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-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поступове зростання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чутливості до регулярно діючого подразника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(різновид сумації)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. </w:t>
      </w:r>
    </w:p>
    <w:p w:rsidR="00235B74" w:rsidRPr="00BF029F" w:rsidRDefault="00022B85" w:rsidP="00022B8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022B85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Фасилітаці</w:t>
      </w:r>
      <w:r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я</w:t>
      </w:r>
      <w:proofErr w:type="spellEnd"/>
      <w:r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 xml:space="preserve"> -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сумація за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рахунок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поступового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зниження порогу запуску реакції</w:t>
      </w:r>
      <w:r w:rsidR="00235B74"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. </w:t>
      </w:r>
    </w:p>
    <w:p w:rsidR="00BE194C" w:rsidRDefault="00235B74" w:rsidP="00281CD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>Звикання</w:t>
      </w:r>
      <w:r w:rsid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 (</w:t>
      </w:r>
      <w:proofErr w:type="spellStart"/>
      <w:r w:rsidR="0021569C" w:rsidRPr="0021569C">
        <w:rPr>
          <w:rFonts w:ascii="Times New Roman" w:eastAsia="TimesNewRomanPS-ItalicMT" w:hAnsi="Times New Roman" w:cs="Times New Roman"/>
          <w:b/>
          <w:i/>
          <w:iCs/>
          <w:color w:val="943634" w:themeColor="accent2" w:themeShade="BF"/>
          <w:sz w:val="28"/>
          <w:szCs w:val="28"/>
          <w:lang w:val="uk-UA"/>
        </w:rPr>
        <w:t>габітуація</w:t>
      </w:r>
      <w:proofErr w:type="spellEnd"/>
      <w:r w:rsid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) </w:t>
      </w:r>
      <w:r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є ніби протилежною за своїми проявами до сумації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формою неасоціативного навчання, яка, як і сумація,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проявляється уже в кишковопорожнинних. </w:t>
      </w:r>
    </w:p>
    <w:p w:rsidR="00235B74" w:rsidRPr="00281CD9" w:rsidRDefault="00BE194C" w:rsidP="0021569C">
      <w:pPr>
        <w:pStyle w:val="a3"/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E194C">
        <w:rPr>
          <w:rFonts w:ascii="Times New Roman" w:eastAsia="TimesNewRomanPSMT" w:hAnsi="Times New Roman" w:cs="Times New Roman"/>
          <w:bCs/>
          <w:iCs/>
          <w:color w:val="333333"/>
          <w:sz w:val="28"/>
          <w:szCs w:val="28"/>
          <w:lang w:val="uk-UA"/>
        </w:rPr>
        <w:t>Воно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виявляється в стійкому зменшенні реакції на </w:t>
      </w:r>
      <w:r w:rsidR="00235B74" w:rsidRPr="00BE194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порогові</w:t>
      </w:r>
      <w:r w:rsidR="00DB1891" w:rsidRPr="00BE194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 </w:t>
      </w:r>
      <w:r w:rsidR="00235B74" w:rsidRPr="00BE194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подразники</w:t>
      </w:r>
      <w:r w:rsidR="00235B74" w:rsidRPr="00281CD9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 їхньому багаторазовому застосуванні, як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щ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 їхнє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застосування не супроводжуються якимось важливим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біологічним впливом. Звикання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зберігає своє важливе значення в репертуарі поведінкової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адаптації людини і тварин, перш за все, у вигляді </w:t>
      </w:r>
      <w:proofErr w:type="spellStart"/>
      <w:r w:rsidR="00235B74" w:rsidRPr="0021569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згашення</w:t>
      </w:r>
      <w:proofErr w:type="spellEnd"/>
      <w:r w:rsidR="00DB1891" w:rsidRPr="0021569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 </w:t>
      </w:r>
      <w:r w:rsidR="00235B74" w:rsidRPr="0021569C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орієнтувального рефлексу</w:t>
      </w:r>
      <w:r w:rsidR="00235B74" w:rsidRPr="00281CD9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.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 повторному застосуванні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подразника, який викликав орієнтувальну реакцію, ця реакція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поступово зменшується аж до повного зникнення у</w:t>
      </w:r>
      <w:r w:rsidR="00DB1891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81CD9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відповідності до всіх ознак звикання. </w:t>
      </w:r>
    </w:p>
    <w:p w:rsidR="00235B74" w:rsidRDefault="00235B74" w:rsidP="0021569C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Шерінгтон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вважав, що в основі 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габітуації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при ритмічному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застосуванні подразників лежить зменшення ефективності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синаптичної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передачі від сенсорного до моторного нейрону.</w:t>
      </w:r>
      <w:r w:rsid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Тобто, це не втома, а навчання. 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Ind w:w="567" w:type="dxa"/>
        <w:tblLook w:val="04A0"/>
      </w:tblPr>
      <w:tblGrid>
        <w:gridCol w:w="9571"/>
      </w:tblGrid>
      <w:tr w:rsidR="0021569C" w:rsidTr="0021569C">
        <w:tc>
          <w:tcPr>
            <w:tcW w:w="10138" w:type="dxa"/>
            <w:shd w:val="clear" w:color="auto" w:fill="EAF1DD" w:themeFill="accent3" w:themeFillTint="33"/>
          </w:tcPr>
          <w:p w:rsidR="0021569C" w:rsidRDefault="0021569C" w:rsidP="0021569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Пізніші нейрофізіологічні дослідження нейронних механізмів звикання у морського молюска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аплізії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Aplysia</w:t>
            </w:r>
            <w:proofErr w:type="spellEnd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californica</w:t>
            </w:r>
            <w:proofErr w:type="spellEnd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)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, проведені нобелівським лауреатом </w:t>
            </w:r>
            <w:proofErr w:type="spellStart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Еріком</w:t>
            </w:r>
            <w:proofErr w:type="spellEnd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Кенделом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, цілком підтвердили припущення Ч.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Шерінгтона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. Експерименти на простій нервовій системі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аплізії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, яка містить всього 20 тис. нервових клітин, крім того, показали, що звикання виникає не в результаті втоми чи сенсорної адаптації, а є процесом активного запам’ятовування. В процесі розвитку звикання, як і при формуванні будь-якого пам’ятного сліду, виявляється як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коротко-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, так і довготривала форми його зберігання.</w:t>
            </w:r>
          </w:p>
        </w:tc>
      </w:tr>
    </w:tbl>
    <w:p w:rsidR="0021569C" w:rsidRPr="00BF029F" w:rsidRDefault="0021569C" w:rsidP="0021569C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</w:p>
    <w:p w:rsidR="0021569C" w:rsidRDefault="00235B74" w:rsidP="0021569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>Закарбування</w:t>
      </w:r>
      <w:proofErr w:type="spellEnd"/>
      <w:r w:rsidRPr="0021569C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 (імпринтинг)</w:t>
      </w:r>
      <w:r w:rsidRPr="0021569C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21569C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– </w:t>
      </w:r>
      <w:r w:rsidRP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це особлива форма навчання,</w:t>
      </w:r>
      <w:r w:rsidR="00DB1891" w:rsidRP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яка поєднує в собі вроджені елементи та індивідуальний</w:t>
      </w:r>
      <w:r w:rsidR="00DB1891" w:rsidRP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набутий досвід.</w:t>
      </w:r>
      <w:r w:rsidRPr="0021569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8F53A8" w:rsidRDefault="00117B63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hyperlink r:id="rId6" w:history="1">
        <w:r w:rsidR="008F53A8" w:rsidRPr="006254A3">
          <w:rPr>
            <w:rStyle w:val="a4"/>
            <w:rFonts w:ascii="Times New Roman" w:eastAsia="TimesNewRomanPSMT" w:hAnsi="Times New Roman" w:cs="Times New Roman"/>
            <w:sz w:val="28"/>
            <w:szCs w:val="28"/>
            <w:lang w:val="uk-UA"/>
          </w:rPr>
          <w:t>https://www.youtube.com/watch?v=sO-wZAvh5xU</w:t>
        </w:r>
      </w:hyperlink>
      <w:r w:rsid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8F53A8" w:rsidRDefault="00117B63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hyperlink r:id="rId7" w:history="1">
        <w:r w:rsidR="008F53A8" w:rsidRPr="006254A3">
          <w:rPr>
            <w:rStyle w:val="a4"/>
            <w:rFonts w:ascii="Times New Roman" w:eastAsia="TimesNewRomanPSMT" w:hAnsi="Times New Roman" w:cs="Times New Roman"/>
            <w:sz w:val="28"/>
            <w:szCs w:val="28"/>
            <w:lang w:val="uk-UA"/>
          </w:rPr>
          <w:t>https://www.youtube.com/watch?v=Y8rel_fYuqI</w:t>
        </w:r>
      </w:hyperlink>
      <w:r w:rsid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Ind w:w="567" w:type="dxa"/>
        <w:shd w:val="clear" w:color="auto" w:fill="EAF1DD" w:themeFill="accent3" w:themeFillTint="33"/>
        <w:tblLook w:val="04A0"/>
      </w:tblPr>
      <w:tblGrid>
        <w:gridCol w:w="9571"/>
      </w:tblGrid>
      <w:tr w:rsidR="008F53A8" w:rsidTr="008F53A8">
        <w:tc>
          <w:tcPr>
            <w:tcW w:w="9571" w:type="dxa"/>
            <w:shd w:val="clear" w:color="auto" w:fill="EAF1DD" w:themeFill="accent3" w:themeFillTint="33"/>
          </w:tcPr>
          <w:p w:rsidR="008F53A8" w:rsidRPr="0021569C" w:rsidRDefault="008F53A8" w:rsidP="008F53A8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Класичний приклад </w:t>
            </w:r>
            <w:proofErr w:type="spellStart"/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закарбування</w:t>
            </w:r>
            <w:proofErr w:type="spellEnd"/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– формування реакції слідувати за матір’ю у пташенят виводкових птахів, чи, за сучасною термінологією «</w:t>
            </w:r>
            <w:proofErr w:type="spellStart"/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закарбування</w:t>
            </w:r>
            <w:proofErr w:type="spellEnd"/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прихильності». Ця реакція сама по собі вроджена, але впродовж перших годин після вилуплення, тобто впродовж певного чутливого </w:t>
            </w:r>
            <w:r w:rsidRPr="0021569C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критичного періоду, </w:t>
            </w:r>
            <w:r w:rsidRPr="0021569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молоді пташенята повинні «закарбувати» образ матері. Якщо в цей період каченята не побачать качки, то потім будуть її боятися.</w:t>
            </w:r>
          </w:p>
          <w:p w:rsidR="008F53A8" w:rsidRDefault="008F53A8" w:rsidP="008F53A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Якщо в критичний період на очі каченяті потрапить будь – який рухомий (навіть не живий) предмет, то воно починає реагувати на нього, як на свою матір і повсюди буде слідувати за ним при його переміщенні.</w:t>
            </w:r>
          </w:p>
        </w:tc>
      </w:tr>
    </w:tbl>
    <w:p w:rsidR="008F53A8" w:rsidRDefault="008F53A8" w:rsidP="0021569C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lastRenderedPageBreak/>
        <w:t xml:space="preserve">Поряд із 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закарбовуванням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прихильності, яке забезпечує контакт пташенят з матір’ю в ранній період онтогенезу, існує так зване </w:t>
      </w:r>
      <w:r w:rsidRPr="008F53A8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статеве </w:t>
      </w:r>
      <w:proofErr w:type="spellStart"/>
      <w:r w:rsidRPr="008F53A8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закарбування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, від якого залежить наступний правильний вибір статевого партнера птахом при досягненні ним статевої зрілості.</w:t>
      </w:r>
    </w:p>
    <w:tbl>
      <w:tblPr>
        <w:tblStyle w:val="a5"/>
        <w:tblW w:w="0" w:type="auto"/>
        <w:tblInd w:w="534" w:type="dxa"/>
        <w:tblLook w:val="04A0"/>
      </w:tblPr>
      <w:tblGrid>
        <w:gridCol w:w="9604"/>
      </w:tblGrid>
      <w:tr w:rsidR="008F53A8" w:rsidTr="008F53A8">
        <w:tc>
          <w:tcPr>
            <w:tcW w:w="9604" w:type="dxa"/>
            <w:shd w:val="clear" w:color="auto" w:fill="EAF1DD" w:themeFill="accent3" w:themeFillTint="33"/>
          </w:tcPr>
          <w:p w:rsidR="008F53A8" w:rsidRPr="00BF029F" w:rsidRDefault="008F53A8" w:rsidP="008F53A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Так, наприклад, в дослідах Лоренца селезні виховані качкою іншого виду, ставши дорослими, пробували спарюватися тільки з самками виду – вихователя, ігноруючи самок власного виду. Самці зебрової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амадини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, виховані бенгальськими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амадинами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, в подальшому в період статевої активності проявляли шлюбну поведінку лише до самок виду вихователя, абсолютно ігноруючи самок свого виду.</w:t>
            </w:r>
          </w:p>
          <w:p w:rsidR="008F53A8" w:rsidRDefault="008F53A8" w:rsidP="008F53A8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Цікавим є те, що самки качок і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амадин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завжди вибирали як статевого партнера лише самця свого виду, не залежно від того, де вони виховувалися.</w:t>
            </w:r>
          </w:p>
        </w:tc>
      </w:tr>
    </w:tbl>
    <w:p w:rsidR="008F53A8" w:rsidRDefault="008F53A8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</w:p>
    <w:p w:rsidR="008F53A8" w:rsidRDefault="00235B74" w:rsidP="008F53A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F53A8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>Наслідування (мавпування, імітація)</w:t>
      </w:r>
      <w:r w:rsidRPr="008F53A8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має схожі до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імпринтингу характеристики. При наслідуванні тварини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виконують </w:t>
      </w:r>
      <w:proofErr w:type="spellStart"/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видотипові</w:t>
      </w:r>
      <w:proofErr w:type="spellEnd"/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дії безпосередньо спостерігаючи за діями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інших тварин свого виду. </w:t>
      </w:r>
    </w:p>
    <w:p w:rsidR="008F53A8" w:rsidRDefault="00117B63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</w:pPr>
      <w:hyperlink r:id="rId8" w:history="1">
        <w:r w:rsidR="006D4B70" w:rsidRPr="006254A3">
          <w:rPr>
            <w:rStyle w:val="a4"/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  <w:lang w:val="uk-UA"/>
          </w:rPr>
          <w:t>https://www.youtube.com/watch?v=KODRbUod59k</w:t>
        </w:r>
      </w:hyperlink>
      <w:r w:rsidR="006D4B70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   (про котиків)</w:t>
      </w:r>
    </w:p>
    <w:p w:rsidR="006D4B70" w:rsidRDefault="00117B63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</w:pPr>
      <w:hyperlink r:id="rId9" w:history="1">
        <w:r w:rsidR="006D4B70" w:rsidRPr="006254A3">
          <w:rPr>
            <w:rStyle w:val="a4"/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  <w:lang w:val="uk-UA"/>
          </w:rPr>
          <w:t>https://www.youtube.com/watch?v=uhOjrFO4640</w:t>
        </w:r>
      </w:hyperlink>
      <w:r w:rsidR="006D4B70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 </w:t>
      </w:r>
    </w:p>
    <w:p w:rsidR="006D4B70" w:rsidRDefault="00117B63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</w:pPr>
      <w:hyperlink r:id="rId10" w:history="1">
        <w:r w:rsidR="006D4B70" w:rsidRPr="006254A3">
          <w:rPr>
            <w:rStyle w:val="a4"/>
            <w:rFonts w:ascii="Times New Roman" w:eastAsia="TimesNewRomanPSMT" w:hAnsi="Times New Roman" w:cs="Times New Roman"/>
            <w:b/>
            <w:bCs/>
            <w:i/>
            <w:iCs/>
            <w:sz w:val="28"/>
            <w:szCs w:val="28"/>
            <w:lang w:val="uk-UA"/>
          </w:rPr>
          <w:t>https://www.youtube.com/watch?v=YdrlUkQuqKs</w:t>
        </w:r>
      </w:hyperlink>
      <w:r w:rsidR="006D4B70">
        <w:rPr>
          <w:rFonts w:ascii="Times New Roman" w:eastAsia="TimesNewRomanPSMT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val="uk-UA"/>
        </w:rPr>
        <w:t xml:space="preserve"> </w:t>
      </w:r>
    </w:p>
    <w:p w:rsidR="00235B74" w:rsidRPr="008F53A8" w:rsidRDefault="00235B74" w:rsidP="008F53A8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Імітаційна поведінка найбільш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характерна для молодих тварин, які повторюючи дії своїх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батьків, засвоюють поведінковий репертуар свого виду</w:t>
      </w:r>
      <w:r w:rsidR="006D4B70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.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Імітаційну поведінку іноді називають </w:t>
      </w:r>
      <w:r w:rsidRPr="008F53A8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головним охоронцем</w:t>
      </w:r>
      <w:r w:rsidR="00DB1891" w:rsidRPr="008F53A8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виду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, оскільки її величезною перевагою є те, що «глядачі», які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присутні при пошкодженні члена їхнього стада чи групи,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набувають рефлекторних захисних реакцій і таким чином</w:t>
      </w:r>
      <w:r w:rsidR="00DB1891"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F53A8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можуть в майбутньому уникнути небезпеки.</w:t>
      </w:r>
    </w:p>
    <w:p w:rsidR="00800D03" w:rsidRDefault="00800D03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</w:p>
    <w:p w:rsidR="00235B74" w:rsidRPr="006D4B70" w:rsidRDefault="006D4B70" w:rsidP="006D4B7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 xml:space="preserve">3. </w:t>
      </w:r>
      <w:proofErr w:type="spellStart"/>
      <w:r w:rsidRPr="006D4B70"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Умовнорефлекторна</w:t>
      </w:r>
      <w:proofErr w:type="spellEnd"/>
      <w:r w:rsidRPr="006D4B70"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 xml:space="preserve"> Діяльність</w:t>
      </w:r>
    </w:p>
    <w:p w:rsidR="0067313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Форми навчання, які ми розглянули вище, характерні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переважно для початкових стадій філогенезу, а в онтогенезі -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для молодих тварин. </w:t>
      </w:r>
    </w:p>
    <w:p w:rsidR="0067313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 пізніших етапах філогенезу і онтогенезу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навчання все більше будується на основі поєднання (асоціації)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індиферентних (умовних) подразників, з певною діяльністю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організму, що викликана важливими для організму безумовними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подразниками. </w:t>
      </w:r>
    </w:p>
    <w:p w:rsidR="00673134" w:rsidRPr="00673134" w:rsidRDefault="0067313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У</w:t>
      </w:r>
      <w:r w:rsidRPr="00673134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мовний рефлекс –</w:t>
      </w:r>
      <w:r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-ItalicMT" w:hAnsi="Times New Roman" w:cs="Times New Roman"/>
          <w:iCs/>
          <w:color w:val="333333"/>
          <w:sz w:val="28"/>
          <w:szCs w:val="28"/>
          <w:lang w:val="uk-UA"/>
        </w:rPr>
        <w:t>це складна пристосувальна реакція організму, що виникає на ґрунті утворення тимчасового нервового зв'язку</w:t>
      </w:r>
      <w:r>
        <w:rPr>
          <w:rFonts w:ascii="Times New Roman" w:eastAsia="TimesNewRomanPS-ItalicMT" w:hAnsi="Times New Roman" w:cs="Times New Roman"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-ItalicMT" w:hAnsi="Times New Roman" w:cs="Times New Roman"/>
          <w:iCs/>
          <w:color w:val="333333"/>
          <w:sz w:val="28"/>
          <w:szCs w:val="28"/>
          <w:lang w:val="uk-UA"/>
        </w:rPr>
        <w:t>(асоціації)</w:t>
      </w:r>
      <w:r>
        <w:rPr>
          <w:rFonts w:ascii="Times New Roman" w:eastAsia="TimesNewRomanPS-ItalicMT" w:hAnsi="Times New Roman" w:cs="Times New Roman"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-ItalicMT" w:hAnsi="Times New Roman" w:cs="Times New Roman"/>
          <w:iCs/>
          <w:color w:val="333333"/>
          <w:sz w:val="28"/>
          <w:szCs w:val="28"/>
          <w:lang w:val="uk-UA"/>
        </w:rPr>
        <w:t>між сигнальним (умовним) та підкріплюючим його безумовним подразником.</w:t>
      </w:r>
    </w:p>
    <w:p w:rsidR="00673134" w:rsidRDefault="00673134" w:rsidP="00673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Умовні рефлекси — індивідуальні, набуті рефлекторні реакції, які виробляються на базі безумовних рефлексів. </w:t>
      </w:r>
    </w:p>
    <w:p w:rsidR="00673134" w:rsidRPr="00673134" w:rsidRDefault="00673134" w:rsidP="006731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Їх ознаки: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Набуваються протягом усього життя організму.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Неоднакові у представників одного виду.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Не мають готових рефлекторних дуг.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Вони формуються при певних умовах.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 їх здійсненні основна роль належить корі великого мозку .</w:t>
      </w:r>
    </w:p>
    <w:p w:rsidR="00673134" w:rsidRPr="00673134" w:rsidRDefault="00673134" w:rsidP="00673134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Мінливі, легко виникають і легко зникають залежно від умов, в яких знаходиться організм.</w:t>
      </w:r>
    </w:p>
    <w:p w:rsidR="00673134" w:rsidRPr="00673134" w:rsidRDefault="0067313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</w:rPr>
      </w:pPr>
    </w:p>
    <w:p w:rsidR="00235B74" w:rsidRPr="00BF029F" w:rsidRDefault="0067313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lastRenderedPageBreak/>
        <w:t>З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допомогою умовних рефлексів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тварина може наперед уникнути небезпеки чи підготуватися до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захоплення здобичі, зустрічі із статевим партнером тощо. </w:t>
      </w:r>
    </w:p>
    <w:p w:rsidR="00235B74" w:rsidRPr="00673134" w:rsidRDefault="00235B74" w:rsidP="00226C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</w:pPr>
      <w:r w:rsidRPr="00673134"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Класифікація умовних рефлексів</w:t>
      </w:r>
    </w:p>
    <w:p w:rsidR="00235B74" w:rsidRPr="00673134" w:rsidRDefault="00235B74" w:rsidP="0067313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За способом утворення</w:t>
      </w:r>
      <w:r w:rsidRPr="00673134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виділяють </w:t>
      </w:r>
      <w:r w:rsidRPr="00673134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класичні умовні рефлекси</w:t>
      </w:r>
      <w:r w:rsidR="00DB1891" w:rsidRPr="00673134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або </w:t>
      </w:r>
      <w:r w:rsidRPr="00673134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рефлекси І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типу та </w:t>
      </w:r>
      <w:r w:rsidRPr="00673134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інструментальні умовні рефлекси</w:t>
      </w:r>
      <w:r w:rsidRPr="00673134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або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рефлекси ІІ типу.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Принципово відрізняються ці два типи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рефлексів тим, що при утворенні умовних рефлексів І типу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поведінка піддослідної тварини є пасивною, тоді як при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утворенні рефлексів ІІ типу – активною, оскільки при утворенні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класичних умовних рефлексів отримання твариною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підкріплення чи уникнення больового стимулу визначає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експериментатор, а при інструментальних - залежить від</w:t>
      </w:r>
      <w:r w:rsidR="00DB1891"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67313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активності самої тварини.</w:t>
      </w:r>
    </w:p>
    <w:tbl>
      <w:tblPr>
        <w:tblStyle w:val="a5"/>
        <w:tblW w:w="0" w:type="auto"/>
        <w:tblInd w:w="534" w:type="dxa"/>
        <w:shd w:val="clear" w:color="auto" w:fill="EAF1DD" w:themeFill="accent3" w:themeFillTint="33"/>
        <w:tblLook w:val="04A0"/>
      </w:tblPr>
      <w:tblGrid>
        <w:gridCol w:w="9604"/>
      </w:tblGrid>
      <w:tr w:rsidR="00673134" w:rsidRPr="009E163A" w:rsidTr="00673134">
        <w:tc>
          <w:tcPr>
            <w:tcW w:w="9604" w:type="dxa"/>
            <w:shd w:val="clear" w:color="auto" w:fill="EAF1DD" w:themeFill="accent3" w:themeFillTint="33"/>
          </w:tcPr>
          <w:p w:rsidR="00673134" w:rsidRPr="00BF029F" w:rsidRDefault="00673134" w:rsidP="00673134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Прикладом класичних умовних рефлексів є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слиновидільний умовний рефлекс, 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за І.П. Павловим, який виробляють, почергово подаючи тварині два подразники, один з яких не має прямого відношення до процесу живлення, тобто є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індиферентним 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(світло, звук, дотик тощо), а другий є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адекватним безумовним подразником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, який викликає слиновиділення (наприклад, їжа).</w:t>
            </w:r>
          </w:p>
          <w:p w:rsidR="00673134" w:rsidRDefault="00673134" w:rsidP="0067313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Якщо ці подразнення поєднувати за часом так, щоб індиферентний </w:t>
            </w:r>
            <w:r w:rsidR="00226C1C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подразник дещо випереджав (на 5 - 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30 с) споживання їжі, то після кількох таких повторень слина починає виділятися вже при застосуванні одного індиферентного подразника, який стає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умовним сигналом </w:t>
            </w:r>
            <w:proofErr w:type="spellStart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безумовнорефлекторної</w:t>
            </w:r>
            <w:proofErr w:type="spellEnd"/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слиновидільної реакції, тобто викликає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умовний слиновидільний рефлекс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>.</w:t>
            </w:r>
          </w:p>
          <w:p w:rsidR="00673134" w:rsidRDefault="00117B63" w:rsidP="0067313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hyperlink r:id="rId11" w:history="1">
              <w:r w:rsidR="00673134" w:rsidRPr="006254A3">
                <w:rPr>
                  <w:rStyle w:val="a4"/>
                  <w:rFonts w:ascii="Times New Roman" w:eastAsia="TimesNewRomanPSMT" w:hAnsi="Times New Roman" w:cs="Times New Roman"/>
                  <w:sz w:val="28"/>
                  <w:szCs w:val="28"/>
                  <w:lang w:val="uk-UA"/>
                </w:rPr>
                <w:t>https://www.youtube.com/watch?v=i_wUw5PMPiI</w:t>
              </w:r>
            </w:hyperlink>
            <w:r w:rsidR="00673134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897C4F" w:rsidRDefault="00235B74" w:rsidP="00897C4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За рецепторною ознакою</w:t>
      </w:r>
      <w:r w:rsidRPr="00897C4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умовні рефлекси поділяють на дві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великі групи —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екстеро-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та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інтероцептивні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. </w:t>
      </w:r>
    </w:p>
    <w:p w:rsidR="00235B74" w:rsidRPr="00897C4F" w:rsidRDefault="00235B74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Екстероцептивні</w:t>
      </w:r>
      <w:proofErr w:type="spellEnd"/>
      <w:r w:rsidR="00DD6DA3"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умовні рефлекси</w:t>
      </w:r>
      <w:r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виробляються на зорові, слухові, нюхові,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смакові, шкірно-механічні подразнення тощо. Отже, ці рефлекси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відіграють основну роль у взаємозв’язках організму з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навколишнім середовищем. Тому вони порівняно легко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утворюються, швидко спеціалізуються і зміцнюються.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Iнтероцептивні</w:t>
      </w:r>
      <w:proofErr w:type="spellEnd"/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 умовні рефлекси</w:t>
      </w:r>
      <w:r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виробляються поєднанням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подразнення рецепторів внутрішніх органів з будь-яким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безумовним рефлексом.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Інтероцептивні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умовні рефлекси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утворюються значно повільніше за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екстероцептивні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й реакція на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такий умовний подразник є більш дифузною і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генералізованою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,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ніж на </w:t>
      </w:r>
      <w:proofErr w:type="spellStart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екстероцептивний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сигнал.</w:t>
      </w:r>
    </w:p>
    <w:p w:rsidR="00897C4F" w:rsidRPr="00897C4F" w:rsidRDefault="00235B74" w:rsidP="00897C4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За характером умовного подразника</w:t>
      </w:r>
      <w:r w:rsidRPr="00897C4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умовні рефлекси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поділяють на натуральні і штучні. </w:t>
      </w:r>
    </w:p>
    <w:p w:rsidR="00235B74" w:rsidRPr="00897C4F" w:rsidRDefault="00235B74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Натуральні умовні рефлекси</w:t>
      </w:r>
      <w:r w:rsidR="00DD6DA3"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утворюються на дію природних ознак безумовного подразника: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виділення слини у собаки на вигляд і запах їжі або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слиновиділення у людини на запах смачної їжі чи на вигляд</w:t>
      </w:r>
      <w:r w:rsidR="00DD6DA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іншої людини, що їсть, наприклад, лимон.</w:t>
      </w:r>
    </w:p>
    <w:p w:rsidR="00235B74" w:rsidRPr="00BF029F" w:rsidRDefault="00897C4F" w:rsidP="00897C4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Штучні </w:t>
      </w:r>
      <w:r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- це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мовні рефлекси на індиферентні подразники</w:t>
      </w:r>
      <w:r w:rsidR="00235B74"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.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Саме такі рефлекси найчастіше використовують у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науковій роботі, оскільки експериментатор може довільно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регулювати всі параметри дії подразника (початок, кінець, силу,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тривалість тощо).</w:t>
      </w:r>
    </w:p>
    <w:p w:rsidR="00897C4F" w:rsidRDefault="00235B74" w:rsidP="00897C4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За часом дії умовного і безумовного подразників</w:t>
      </w:r>
      <w:r w:rsidRPr="00897C4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розрізняють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наявні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та </w:t>
      </w:r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 xml:space="preserve">слідові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умовні рефлекси. </w:t>
      </w:r>
    </w:p>
    <w:p w:rsidR="00897C4F" w:rsidRDefault="00235B74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Серед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наявних умовних</w:t>
      </w:r>
      <w:r w:rsidR="00FD3E43"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рефлексів</w:t>
      </w:r>
      <w:r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виділяють: </w:t>
      </w:r>
    </w:p>
    <w:p w:rsidR="00897C4F" w:rsidRDefault="00235B74" w:rsidP="00897C4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lastRenderedPageBreak/>
        <w:t>збіжні</w:t>
      </w:r>
      <w:r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,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коли підкріплення дається не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пізніше 1—3 с після початку дії умовного сигналу; </w:t>
      </w:r>
    </w:p>
    <w:p w:rsidR="00897C4F" w:rsidRDefault="00235B74" w:rsidP="00897C4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>відставлені</w:t>
      </w:r>
      <w:r w:rsidRPr="00897C4F">
        <w:rPr>
          <w:rFonts w:ascii="Times New Roman" w:eastAsia="TimesNewRomanPSMT" w:hAnsi="Times New Roman" w:cs="Times New Roman"/>
          <w:color w:val="E36C0A" w:themeColor="accent6" w:themeShade="BF"/>
          <w:sz w:val="28"/>
          <w:szCs w:val="28"/>
          <w:lang w:val="uk-UA"/>
        </w:rPr>
        <w:t>,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коли підкріплення дається через 5—30 с, </w:t>
      </w:r>
    </w:p>
    <w:p w:rsidR="00897C4F" w:rsidRDefault="00235B74" w:rsidP="00897C4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запізнювальні</w:t>
      </w:r>
      <w:proofErr w:type="spellEnd"/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,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коли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підкріплення застосовуєт</w:t>
      </w:r>
      <w:r w:rsidR="00226C1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ься наприкінці дуже тривалої (1 -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3 хв</w:t>
      </w:r>
      <w:r w:rsidR="00226C1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.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)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дії умовного подразника. </w:t>
      </w:r>
    </w:p>
    <w:p w:rsidR="00235B74" w:rsidRPr="00897C4F" w:rsidRDefault="00235B74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Наявні умовні рефлекси можуть бути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простими і складними (комплексними).</w:t>
      </w:r>
    </w:p>
    <w:p w:rsidR="00235B74" w:rsidRPr="00BF029F" w:rsidRDefault="00235B74" w:rsidP="00897C4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Слідові умовні рефлекси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утворюються тоді, коли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підкріплювальний подразник діє після закінчення дії умовного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сигналу, тобто в цьому разі підкріплення поєднується із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залишковими (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слідовими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) процесами збудження після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припинення дії умовного подразника. </w:t>
      </w:r>
    </w:p>
    <w:p w:rsidR="00897C4F" w:rsidRDefault="00235B74" w:rsidP="00897C4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 xml:space="preserve">За </w:t>
      </w:r>
      <w:proofErr w:type="spellStart"/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ефекторною</w:t>
      </w:r>
      <w:proofErr w:type="spellEnd"/>
      <w:r w:rsidRPr="00897C4F">
        <w:rPr>
          <w:rFonts w:ascii="Times New Roman" w:eastAsia="TimesNewRomanPSMT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 xml:space="preserve"> ознакою</w:t>
      </w:r>
      <w:r w:rsidRPr="00897C4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умовні рефлекси поділяють на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вегетативні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та </w:t>
      </w:r>
      <w:proofErr w:type="spellStart"/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соматорухові</w:t>
      </w:r>
      <w:proofErr w:type="spellEnd"/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. </w:t>
      </w:r>
    </w:p>
    <w:p w:rsidR="00897C4F" w:rsidRDefault="00897C4F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97C4F">
        <w:rPr>
          <w:rFonts w:ascii="Times New Roman" w:eastAsia="TimesNewRomanPSMT" w:hAnsi="Times New Roman" w:cs="Times New Roman"/>
          <w:b/>
          <w:color w:val="E36C0A" w:themeColor="accent6" w:themeShade="BF"/>
          <w:sz w:val="28"/>
          <w:szCs w:val="28"/>
          <w:lang w:val="uk-UA"/>
        </w:rPr>
        <w:t>В</w:t>
      </w:r>
      <w:r w:rsidR="00235B74"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егетативн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і</w:t>
      </w:r>
      <w:r w:rsidR="00235B74"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рефлекс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и -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харчові, серцево-судинні, видільні, статеві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тощо, наприклад класичний слиновидільний рефлекс. </w:t>
      </w:r>
    </w:p>
    <w:p w:rsidR="00235B74" w:rsidRPr="00897C4F" w:rsidRDefault="00897C4F" w:rsidP="00897C4F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С</w:t>
      </w:r>
      <w:r w:rsidR="00235B74"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оматорухов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і</w:t>
      </w:r>
      <w:proofErr w:type="spellEnd"/>
      <w:r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="00235B74" w:rsidRPr="00897C4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</w:t>
      </w:r>
      <w:r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рефлекс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и -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класичні захисні умовні рефлекси та</w:t>
      </w:r>
      <w:r w:rsidR="00FD3E43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всі інструментальні умовні рефлекси.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Якщо один або кілька умовних подразників підкріплюється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безумовним рефлексом, то такі 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пристосовні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реакції називають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умовно-безумовними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,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або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умовними рефлексами I порядку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.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Якщо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підкріпленням для умовного подразника є вироблений раніше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міцний умовний рефлекс, то утворюється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умовний рефлекс II</w:t>
      </w:r>
      <w:r w:rsidR="00FD3E43"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порядку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.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 ссавців на конкретні сигнальні подразники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виробляються умовні рефлекси 3</w:t>
      </w:r>
      <w:r w:rsid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-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4 порядків, у антропоїдів</w:t>
      </w:r>
      <w:r w:rsid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—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7</w:t>
      </w:r>
      <w:r w:rsid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-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8, у людини — 2</w:t>
      </w:r>
      <w:r w:rsidR="00897C4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-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20 порядків.</w:t>
      </w:r>
    </w:p>
    <w:p w:rsidR="00897C4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 реальному житті умовні рефлекси утворюються, як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правило, не на одне, а на кілька подразнень. Тому всі умовні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рефлекси ще поділяють на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>прості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й </w:t>
      </w:r>
      <w:r w:rsidRPr="00897C4F">
        <w:rPr>
          <w:rFonts w:ascii="Times New Roman" w:eastAsia="TimesNewRomanPS-ItalicMT" w:hAnsi="Times New Roman" w:cs="Times New Roman"/>
          <w:b/>
          <w:i/>
          <w:iCs/>
          <w:color w:val="E36C0A" w:themeColor="accent6" w:themeShade="BF"/>
          <w:sz w:val="28"/>
          <w:szCs w:val="28"/>
          <w:lang w:val="uk-UA"/>
        </w:rPr>
        <w:t xml:space="preserve">складні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(комплексні), серед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яких розрізняють кілька видів. </w:t>
      </w:r>
    </w:p>
    <w:tbl>
      <w:tblPr>
        <w:tblStyle w:val="a5"/>
        <w:tblW w:w="0" w:type="auto"/>
        <w:shd w:val="clear" w:color="auto" w:fill="EAF1DD" w:themeFill="accent3" w:themeFillTint="33"/>
        <w:tblLook w:val="04A0"/>
      </w:tblPr>
      <w:tblGrid>
        <w:gridCol w:w="10138"/>
      </w:tblGrid>
      <w:tr w:rsidR="0034167D" w:rsidRPr="009E163A" w:rsidTr="0034167D">
        <w:tc>
          <w:tcPr>
            <w:tcW w:w="10138" w:type="dxa"/>
            <w:shd w:val="clear" w:color="auto" w:fill="EAF1DD" w:themeFill="accent3" w:themeFillTint="33"/>
          </w:tcPr>
          <w:p w:rsidR="0034167D" w:rsidRPr="00BF029F" w:rsidRDefault="0034167D" w:rsidP="0034167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Так, якщо умовним сигналом стає комбінація кількох подразнень, що застосовуються одночасно, утворюється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 xml:space="preserve">умовний рефлекс на одночасний комплекс подразнень. </w:t>
            </w: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Якщо сигналом є комбінація подразнень, які починають діяти почергово, з інтервалами, а потім діють безперервно, утворюється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умовний рефлекс на послідовний комплекс подразнень.</w:t>
            </w:r>
          </w:p>
          <w:p w:rsidR="0034167D" w:rsidRDefault="0034167D" w:rsidP="0034167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t xml:space="preserve">Якщо між закінченням дії попереднього і початком дії наступного подразника є певний інтервал часу, а підкріплення збігається з дією лише останнього подразника, то утворюється умовний рефлекс на ланцюг подразнень, або </w:t>
            </w:r>
            <w:r w:rsidRPr="00BF029F">
              <w:rPr>
                <w:rFonts w:ascii="Times New Roman" w:eastAsia="TimesNewRomanPS-ItalicMT" w:hAnsi="Times New Roman" w:cs="Times New Roman"/>
                <w:i/>
                <w:iCs/>
                <w:color w:val="333333"/>
                <w:sz w:val="28"/>
                <w:szCs w:val="28"/>
                <w:lang w:val="uk-UA"/>
              </w:rPr>
              <w:t>ланцюговий умовний рефлекс.</w:t>
            </w:r>
          </w:p>
        </w:tc>
      </w:tr>
    </w:tbl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 дослідженні особливостей вищої нервової діяльності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людини використовують найчастіше слиновидільний, серцево-судинний, дихальний, зіничний, мигальний, шкірно-гальванічний і захисний умовні рефлекси. 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Крім того, у людини утворюються численні 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умовно-умовні</w:t>
      </w:r>
      <w:r w:rsidR="00FD3E43"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рефлекси,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які не потребують безумовного підкріплення.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Найчастіше вони виробляються на основі довільних рухових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реакцій, які здійснюються за активної участі другої сигнальної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системи, наприклад, утворення різноманітних рухових навичок.</w:t>
      </w:r>
    </w:p>
    <w:p w:rsidR="00235B74" w:rsidRPr="0034167D" w:rsidRDefault="00235B74" w:rsidP="0034167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</w:pPr>
      <w:r w:rsidRPr="0034167D"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Механізм утворення умовних рефлексів</w:t>
      </w:r>
    </w:p>
    <w:p w:rsidR="0087790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Натепер встановлено, що при будь-яких формах навчання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(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Кендел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Е.,2000), в тому числі і при утворенні умовного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рефлексу паралельно розвиваються два якісно різних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фізіологічних процеси, один з яких є універсальним для всіх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рівнів ЦНС і полягає у пластичній перебудові поточної функції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певної нервової клітини,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lastRenderedPageBreak/>
        <w:t>а другий відбиває специфічну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організацію нейронних популяцій, які беруть участь в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формуванні тієї або іншої навички. </w:t>
      </w:r>
    </w:p>
    <w:p w:rsidR="00877904" w:rsidRDefault="00117B63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hyperlink r:id="rId12" w:history="1">
        <w:r w:rsidR="00877904" w:rsidRPr="006254A3">
          <w:rPr>
            <w:rStyle w:val="a4"/>
            <w:rFonts w:ascii="Times New Roman" w:eastAsia="TimesNewRomanPSMT" w:hAnsi="Times New Roman" w:cs="Times New Roman"/>
            <w:sz w:val="28"/>
            <w:szCs w:val="28"/>
            <w:lang w:val="uk-UA"/>
          </w:rPr>
          <w:t>https://www.youtube.com/watch?v=pqKPI0E8bsI</w:t>
        </w:r>
      </w:hyperlink>
      <w:r w:rsidR="00877904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Тобто, на клітинному рівні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молекулярні механізми навчання є універсальними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(неспецифічними), а специфічність поведінкових реакцій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виникає лише на рівні взаємодії нейронів багатьох мозкових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структур, які при здійсненні тієї або іншої набутої реакції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утворюють унікальну просторово - часову констеляцію –</w:t>
      </w:r>
      <w:r w:rsidR="0079476C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79476C">
        <w:rPr>
          <w:rFonts w:ascii="Times New Roman" w:eastAsia="TimesNewRomanPS-ItalicMT" w:hAnsi="Times New Roman" w:cs="Times New Roman"/>
          <w:b/>
          <w:i/>
          <w:iCs/>
          <w:color w:val="C00000"/>
          <w:sz w:val="28"/>
          <w:szCs w:val="28"/>
          <w:lang w:val="uk-UA"/>
        </w:rPr>
        <w:t>тимчасовий зв’язок</w:t>
      </w:r>
      <w:r w:rsidRPr="0079476C">
        <w:rPr>
          <w:rFonts w:ascii="Times New Roman" w:eastAsia="TimesNewRomanPSMT" w:hAnsi="Times New Roman" w:cs="Times New Roman"/>
          <w:b/>
          <w:color w:val="C00000"/>
          <w:sz w:val="28"/>
          <w:szCs w:val="28"/>
          <w:lang w:val="uk-UA"/>
        </w:rPr>
        <w:t>.</w:t>
      </w:r>
    </w:p>
    <w:p w:rsidR="0087790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77904">
        <w:rPr>
          <w:rFonts w:ascii="Times New Roman" w:eastAsia="TimesNewRomanPSMT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 xml:space="preserve">Тимчасовий </w:t>
      </w:r>
      <w:r w:rsidRPr="00877904">
        <w:rPr>
          <w:rFonts w:ascii="Times New Roman" w:eastAsia="TimesNewRomanPSMT" w:hAnsi="Times New Roman" w:cs="Times New Roman"/>
          <w:b/>
          <w:color w:val="C00000"/>
          <w:sz w:val="28"/>
          <w:szCs w:val="28"/>
          <w:lang w:val="uk-UA"/>
        </w:rPr>
        <w:t>зв’язок.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Внаслідок поєднання дії індиферентних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(умовних) і біологічно значущих (безумовних) подразників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виникають нові просторові взаємозв’язки між різними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структурами головного мозку, які активуються відповідно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умовним і безумовним подразником. </w:t>
      </w:r>
    </w:p>
    <w:p w:rsidR="00877904" w:rsidRDefault="0095113F" w:rsidP="008779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83706" cy="2754122"/>
            <wp:effectExtent l="19050" t="0" r="25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61" cy="27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3F" w:rsidRDefault="0095113F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</w:p>
    <w:p w:rsidR="0095113F" w:rsidRDefault="0095113F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471035" cy="2807144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8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0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Встановлені функціональні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взаємозв’язки між різними структурами існують до того часу,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поки умовний сигнал підкріплюється дією безумовного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подразнення. При зміні умов, коли умовний сигнал перестає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підкріплюватися безумовним</w:t>
      </w:r>
      <w:r w:rsid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(перестає бути важливим)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, сформовані функціональні зв’язки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загальмовуються і/або зникають. </w:t>
      </w:r>
    </w:p>
    <w:p w:rsidR="00235B74" w:rsidRPr="00230BCD" w:rsidRDefault="00230BCD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lastRenderedPageBreak/>
        <w:t xml:space="preserve">Отже, </w:t>
      </w:r>
      <w:r w:rsidR="00235B74" w:rsidRPr="00230BCD">
        <w:rPr>
          <w:rFonts w:ascii="Times New Roman" w:eastAsia="TimesNewRomanPS-ItalicMT" w:hAnsi="Times New Roman" w:cs="Times New Roman"/>
          <w:b/>
          <w:iCs/>
          <w:color w:val="C00000"/>
          <w:sz w:val="28"/>
          <w:szCs w:val="28"/>
          <w:lang w:val="uk-UA"/>
        </w:rPr>
        <w:t>Тимчасовий зв’язок</w:t>
      </w:r>
      <w:r w:rsidR="00235B74"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— </w:t>
      </w:r>
      <w:r w:rsidR="00235B74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це результат функціонального поєднання</w:t>
      </w:r>
      <w:r w:rsidR="00FD3E43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 xml:space="preserve"> </w:t>
      </w:r>
      <w:r w:rsidR="00235B74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центральних структур і механізмів, внаслідок якого</w:t>
      </w:r>
      <w:r w:rsidR="00FD3E43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 xml:space="preserve"> </w:t>
      </w:r>
      <w:r w:rsidR="00235B74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відбувається тривала фіксація у пам’яті цієї нової</w:t>
      </w:r>
      <w:r w:rsidR="00FD3E43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 xml:space="preserve"> </w:t>
      </w:r>
      <w:r w:rsidR="00235B74" w:rsidRPr="00230BCD">
        <w:rPr>
          <w:rFonts w:ascii="Times New Roman" w:eastAsia="TimesNewRomanPS-ItalicMT" w:hAnsi="Times New Roman" w:cs="Times New Roman"/>
          <w:b/>
          <w:iCs/>
          <w:color w:val="333333"/>
          <w:sz w:val="28"/>
          <w:szCs w:val="28"/>
          <w:lang w:val="uk-UA"/>
        </w:rPr>
        <w:t>функціональної організації мозку.</w:t>
      </w:r>
    </w:p>
    <w:p w:rsidR="00230BCD" w:rsidRPr="00230BCD" w:rsidRDefault="00235B74" w:rsidP="00230BC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Стадії формування умовного рефлексу (тимчасового</w:t>
      </w:r>
      <w:r w:rsidR="00FD3E43" w:rsidRPr="00230BCD"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 xml:space="preserve"> </w:t>
      </w:r>
      <w:r w:rsidRPr="00230BCD">
        <w:rPr>
          <w:rFonts w:ascii="Times New Roman" w:eastAsia="TimesNewRomanPSMT" w:hAnsi="Times New Roman" w:cs="Times New Roman"/>
          <w:b/>
          <w:bCs/>
          <w:i/>
          <w:iCs/>
          <w:color w:val="E36C0A" w:themeColor="accent6" w:themeShade="BF"/>
          <w:sz w:val="28"/>
          <w:szCs w:val="28"/>
          <w:lang w:val="uk-UA"/>
        </w:rPr>
        <w:t>зв’язку</w:t>
      </w:r>
      <w:r w:rsidRPr="00230BCD">
        <w:rPr>
          <w:rFonts w:ascii="Times New Roman" w:eastAsia="TimesNewRomanPSMT" w:hAnsi="Times New Roman" w:cs="Times New Roman"/>
          <w:b/>
          <w:bCs/>
          <w:color w:val="E36C0A" w:themeColor="accent6" w:themeShade="BF"/>
          <w:sz w:val="28"/>
          <w:szCs w:val="28"/>
          <w:lang w:val="uk-UA"/>
        </w:rPr>
        <w:t>).</w:t>
      </w:r>
    </w:p>
    <w:p w:rsidR="00230BCD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Формування будь-якого класичного умовного рефлексу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відбувається у дві стадії: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230BCD" w:rsidRDefault="00230BCD" w:rsidP="00230BC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b/>
          <w:color w:val="984806" w:themeColor="accent6" w:themeShade="80"/>
          <w:sz w:val="28"/>
          <w:szCs w:val="28"/>
          <w:lang w:val="uk-UA"/>
        </w:rPr>
        <w:t>С</w:t>
      </w:r>
      <w:r w:rsidRPr="00230BCD">
        <w:rPr>
          <w:rFonts w:ascii="Times New Roman" w:eastAsia="TimesNewRomanPS-ItalicMT" w:hAnsi="Times New Roman" w:cs="Times New Roman"/>
          <w:b/>
          <w:i/>
          <w:iCs/>
          <w:color w:val="984806" w:themeColor="accent6" w:themeShade="80"/>
          <w:sz w:val="28"/>
          <w:szCs w:val="28"/>
          <w:lang w:val="uk-UA"/>
        </w:rPr>
        <w:t>тадія</w:t>
      </w:r>
      <w:r w:rsidR="00235B74" w:rsidRPr="00230BCD">
        <w:rPr>
          <w:rFonts w:ascii="Times New Roman" w:eastAsia="TimesNewRomanPS-ItalicMT" w:hAnsi="Times New Roman" w:cs="Times New Roman"/>
          <w:b/>
          <w:i/>
          <w:iCs/>
          <w:color w:val="984806" w:themeColor="accent6" w:themeShade="80"/>
          <w:sz w:val="28"/>
          <w:szCs w:val="28"/>
          <w:lang w:val="uk-UA"/>
        </w:rPr>
        <w:t xml:space="preserve"> генералізації</w:t>
      </w:r>
      <w:r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- </w:t>
      </w:r>
      <w:r w:rsidR="00235B74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умовний рефлекс має узагальнений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характер і може виникати внаслідок дії не лише умовного, а й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подібних до нього подразнень.</w:t>
      </w:r>
    </w:p>
    <w:p w:rsidR="00235B74" w:rsidRPr="00230BCD" w:rsidRDefault="00235B74" w:rsidP="00230BC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Поступово з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часом реакція на подібні до умовного подразника подразнення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зникає і залишається лише на умовний сигнал. Така стадія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 </w:t>
      </w: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утворення умовного рефлексу носить назву </w:t>
      </w:r>
      <w:r w:rsidRPr="00230BCD">
        <w:rPr>
          <w:rFonts w:ascii="Times New Roman" w:eastAsia="TimesNewRomanPS-ItalicMT" w:hAnsi="Times New Roman" w:cs="Times New Roman"/>
          <w:b/>
          <w:i/>
          <w:iCs/>
          <w:color w:val="984806" w:themeColor="accent6" w:themeShade="80"/>
          <w:sz w:val="28"/>
          <w:szCs w:val="28"/>
          <w:lang w:val="uk-UA"/>
        </w:rPr>
        <w:t xml:space="preserve">стадії спеціалізації </w:t>
      </w: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і</w:t>
      </w:r>
      <w:r w:rsidR="00FD3E43"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завжди є ознакою міцного тимчасового зв’язку.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Біологічна роль стадії генералізації надзвичайно велика, адже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 природних умовах існування подібні стимули завжди пов’язані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між собою і тому надзвичайно важливо на першому етапі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адаптуватися до сприйняття якомога більшої кількості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подразників, адже не відразу зрозуміло, який із них є головним.</w:t>
      </w:r>
    </w:p>
    <w:p w:rsidR="00235B74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 часом, коли з цього широкого спектру подразників найбільш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ефективними є лише певні подразники, вкрай доцільним з точки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зору економії сил і енергії є виділення саме цих подразників.</w:t>
      </w:r>
      <w:r w:rsidR="00FD3E4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230BCD" w:rsidRPr="0009247D" w:rsidRDefault="00230BCD" w:rsidP="00230B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color w:val="984806" w:themeColor="accent6" w:themeShade="80"/>
          <w:sz w:val="28"/>
          <w:szCs w:val="28"/>
          <w:lang w:val="uk-UA"/>
        </w:rPr>
      </w:pPr>
      <w:r w:rsidRPr="0009247D">
        <w:rPr>
          <w:rFonts w:ascii="Times New Roman" w:eastAsia="TimesNewRomanPSMT" w:hAnsi="Times New Roman" w:cs="Times New Roman"/>
          <w:b/>
          <w:color w:val="984806" w:themeColor="accent6" w:themeShade="80"/>
          <w:sz w:val="28"/>
          <w:szCs w:val="28"/>
          <w:lang w:val="uk-UA"/>
        </w:rPr>
        <w:t>Умови утворення умовних рефлексів:</w:t>
      </w:r>
    </w:p>
    <w:p w:rsidR="00230BCD" w:rsidRPr="00230BCD" w:rsidRDefault="00230BCD" w:rsidP="00230BC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Одночасна дія двох подразників: індиферентного для даного виду діяльності, який в подальшому стає умовним сигналом і безумовного подразника, який викликає певний безумовний рефлекс.</w:t>
      </w:r>
    </w:p>
    <w:p w:rsidR="00230BCD" w:rsidRPr="00230BCD" w:rsidRDefault="00230BCD" w:rsidP="00230BC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Дія умовного подразника завжди випереджує дію безумовного (на 1-5с.).</w:t>
      </w:r>
    </w:p>
    <w:p w:rsidR="00230BCD" w:rsidRPr="00230BCD" w:rsidRDefault="00230BCD" w:rsidP="00230BC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Підкріплення умовного подразника безумовним повинно бути кількаразовим.</w:t>
      </w:r>
    </w:p>
    <w:p w:rsidR="00230BCD" w:rsidRPr="00230BCD" w:rsidRDefault="00230BCD" w:rsidP="00230BC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Безумовний подразник повинен бути біологічно сильним, а умовний володіти помірною оптимальною силою.</w:t>
      </w:r>
    </w:p>
    <w:p w:rsidR="00230BCD" w:rsidRPr="00230BCD" w:rsidRDefault="00230BCD" w:rsidP="00230BC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230BCD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Умовні рефлекси швидше й легше формуються при відсутності сторонніх подразників.</w:t>
      </w:r>
    </w:p>
    <w:p w:rsidR="00230BCD" w:rsidRDefault="0009247D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472940" cy="2439350"/>
            <wp:effectExtent l="19050" t="0" r="3810" b="0"/>
            <wp:docPr id="3" name="Рисунок 3" descr="C:\Users\Кусик\Desktop\zholos-8-bio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сик\Desktop\zholos-8-bio-1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4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7D" w:rsidRPr="0009247D" w:rsidRDefault="0009247D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94672" cy="3989070"/>
            <wp:effectExtent l="19050" t="0" r="0" b="0"/>
            <wp:docPr id="4" name="Рисунок 4" descr="C:\Users\Кусик\Desktop\1868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сик\Desktop\186808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587" r="7993" b="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72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7D" w:rsidRDefault="0009247D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</w:pPr>
      <w:r>
        <w:rPr>
          <w:rFonts w:ascii="Times New Roman" w:eastAsia="TimesNewRomanPSMT" w:hAnsi="Times New Roman" w:cs="Times New Roman"/>
          <w:bCs/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4784285" cy="2085975"/>
            <wp:effectExtent l="19050" t="0" r="0" b="0"/>
            <wp:docPr id="5" name="Рисунок 5" descr="C:\Users\Кусик\Desktop\1407681935_199435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сик\Desktop\1407681935_19943598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55" cy="20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7D" w:rsidRDefault="0009247D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</w:pPr>
    </w:p>
    <w:p w:rsidR="00235B74" w:rsidRPr="00880C1F" w:rsidRDefault="00880C1F" w:rsidP="00235B7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iCs/>
          <w:color w:val="0070C0"/>
          <w:sz w:val="28"/>
          <w:szCs w:val="28"/>
          <w:lang w:val="uk-UA"/>
        </w:rPr>
      </w:pPr>
      <w:r w:rsidRPr="00880C1F">
        <w:rPr>
          <w:rFonts w:ascii="Times New Roman" w:eastAsia="TimesNewRomanPSMT" w:hAnsi="Times New Roman" w:cs="Times New Roman"/>
          <w:b/>
          <w:bCs/>
          <w:iCs/>
          <w:color w:val="0070C0"/>
          <w:sz w:val="28"/>
          <w:szCs w:val="28"/>
          <w:lang w:val="uk-UA"/>
        </w:rPr>
        <w:t xml:space="preserve">4. </w:t>
      </w:r>
      <w:r w:rsidR="00235B74" w:rsidRPr="00880C1F">
        <w:rPr>
          <w:rFonts w:ascii="Times New Roman" w:eastAsia="TimesNewRomanPSMT" w:hAnsi="Times New Roman" w:cs="Times New Roman"/>
          <w:b/>
          <w:bCs/>
          <w:iCs/>
          <w:color w:val="0070C0"/>
          <w:sz w:val="28"/>
          <w:szCs w:val="28"/>
          <w:lang w:val="uk-UA"/>
        </w:rPr>
        <w:t>Гальмування умовних рефлексів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Відповідність чи невідповідність умовного рефлексу реальній життєвій ситуації залежить від складних взаємозв’язків між процесами збудження і гальмування у головному мозку. Крім того, утворення тимчасового зв’язку відбувається не лише внаслідок взаємодії процесів збудження у певних нервових центрах, а й завдяки гальмуванню функції тих нервових структур, що перешкоджають цьому процесу.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Гальмівні процеси, що виникають під час реалізації</w:t>
      </w:r>
      <w:r w:rsidR="00DD6DA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різноманітних поведінкових реакцій, можуть бути різними за</w:t>
      </w:r>
      <w:r w:rsidR="00DD6DA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походженням і характером виявлення. 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Розрізняють дві основні форми гальмування — </w:t>
      </w:r>
      <w:r w:rsidRPr="00880C1F">
        <w:rPr>
          <w:rFonts w:ascii="Times New Roman" w:eastAsia="TimesNewRomanPSMT" w:hAnsi="Times New Roman" w:cs="Times New Roman"/>
          <w:b/>
          <w:color w:val="0070C0"/>
          <w:sz w:val="28"/>
          <w:szCs w:val="28"/>
          <w:lang w:val="uk-UA"/>
        </w:rPr>
        <w:t>зовнішнє (</w:t>
      </w:r>
      <w:r w:rsidR="00880C1F" w:rsidRPr="00880C1F">
        <w:rPr>
          <w:rFonts w:ascii="Times New Roman" w:eastAsia="TimesNewRomanPSMT" w:hAnsi="Times New Roman" w:cs="Times New Roman"/>
          <w:b/>
          <w:color w:val="0070C0"/>
          <w:sz w:val="28"/>
          <w:szCs w:val="28"/>
          <w:lang w:val="uk-UA"/>
        </w:rPr>
        <w:t>безумовне)</w:t>
      </w:r>
      <w:r w:rsid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і </w:t>
      </w:r>
      <w:r w:rsidR="00880C1F" w:rsidRPr="00880C1F">
        <w:rPr>
          <w:rFonts w:ascii="Times New Roman" w:eastAsia="TimesNewRomanPSMT" w:hAnsi="Times New Roman" w:cs="Times New Roman"/>
          <w:b/>
          <w:color w:val="0070C0"/>
          <w:sz w:val="28"/>
          <w:szCs w:val="28"/>
          <w:lang w:val="uk-UA"/>
        </w:rPr>
        <w:t>внутрішнє (умовне)</w:t>
      </w:r>
      <w:r w:rsid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: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880C1F" w:rsidRDefault="00235B74" w:rsidP="00C6736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80C1F">
        <w:rPr>
          <w:rFonts w:ascii="Times New Roman" w:eastAsia="TimesNewRomanPSMT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Зовнішнє або безумовне гальмування</w:t>
      </w:r>
      <w:r w:rsidRPr="00880C1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є природженою</w:t>
      </w:r>
      <w:r w:rsidR="00DD6DA3"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властивістю нервової системи, що виявляється ослабленням чи</w:t>
      </w:r>
      <w:r w:rsidR="00DD6DA3"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припиненням поточної діяльності.</w:t>
      </w:r>
    </w:p>
    <w:p w:rsidR="00880C1F" w:rsidRPr="00880C1F" w:rsidRDefault="00235B74" w:rsidP="00880C1F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Зовнішнє гальмування умовних рефлексів викликається </w:t>
      </w:r>
      <w:r w:rsidRPr="00880C1F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дією</w:t>
      </w:r>
      <w:r w:rsidR="00DD6DA3" w:rsidRPr="00880C1F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сторонніх</w:t>
      </w:r>
      <w:r w:rsidRPr="00880C1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або </w:t>
      </w:r>
      <w:r w:rsidRPr="00880C1F">
        <w:rPr>
          <w:rFonts w:ascii="Times New Roman" w:eastAsia="TimesNewRomanPS-ItalicMT" w:hAnsi="Times New Roman" w:cs="Times New Roman"/>
          <w:b/>
          <w:i/>
          <w:iCs/>
          <w:color w:val="333333"/>
          <w:sz w:val="28"/>
          <w:szCs w:val="28"/>
          <w:lang w:val="uk-UA"/>
        </w:rPr>
        <w:t>надмірних за силою подразників</w:t>
      </w:r>
      <w:r w:rsidRPr="00880C1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тому, відповідно,</w:t>
      </w:r>
      <w:r w:rsidR="00DD6DA3"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виділяють </w:t>
      </w:r>
      <w:r w:rsidRPr="00880C1F">
        <w:rPr>
          <w:rFonts w:ascii="Times New Roman" w:eastAsia="TimesNewRomanPS-ItalicMT" w:hAnsi="Times New Roman" w:cs="Times New Roman"/>
          <w:b/>
          <w:i/>
          <w:iCs/>
          <w:color w:val="0070C0"/>
          <w:sz w:val="28"/>
          <w:szCs w:val="28"/>
          <w:lang w:val="uk-UA"/>
        </w:rPr>
        <w:t>власно зовнішнє</w:t>
      </w:r>
      <w:r w:rsidRPr="00880C1F">
        <w:rPr>
          <w:rFonts w:ascii="Times New Roman" w:eastAsia="TimesNewRomanPS-ItalicMT" w:hAnsi="Times New Roman" w:cs="Times New Roman"/>
          <w:i/>
          <w:iCs/>
          <w:color w:val="0070C0"/>
          <w:sz w:val="28"/>
          <w:szCs w:val="28"/>
          <w:lang w:val="uk-UA"/>
        </w:rPr>
        <w:t xml:space="preserve"> 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і </w:t>
      </w:r>
      <w:r w:rsidRPr="00880C1F">
        <w:rPr>
          <w:rFonts w:ascii="Times New Roman" w:eastAsia="TimesNewRomanPS-ItalicMT" w:hAnsi="Times New Roman" w:cs="Times New Roman"/>
          <w:b/>
          <w:i/>
          <w:iCs/>
          <w:color w:val="0070C0"/>
          <w:sz w:val="28"/>
          <w:szCs w:val="28"/>
          <w:lang w:val="uk-UA"/>
        </w:rPr>
        <w:t>позамежне зовнішнє гальмування</w:t>
      </w:r>
      <w:r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.</w:t>
      </w:r>
      <w:r w:rsidR="00DD6DA3" w:rsidRPr="00880C1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Ind w:w="675" w:type="dxa"/>
        <w:shd w:val="clear" w:color="auto" w:fill="EAF1DD" w:themeFill="accent3" w:themeFillTint="33"/>
        <w:tblLook w:val="04A0"/>
      </w:tblPr>
      <w:tblGrid>
        <w:gridCol w:w="9463"/>
      </w:tblGrid>
      <w:tr w:rsidR="00880C1F" w:rsidTr="00880C1F">
        <w:tc>
          <w:tcPr>
            <w:tcW w:w="9463" w:type="dxa"/>
            <w:shd w:val="clear" w:color="auto" w:fill="EAF1DD" w:themeFill="accent3" w:themeFillTint="33"/>
          </w:tcPr>
          <w:p w:rsidR="00880C1F" w:rsidRDefault="00880C1F" w:rsidP="00880C1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BF029F"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  <w:lastRenderedPageBreak/>
              <w:t xml:space="preserve">Так, слиновидільний умовний рефлекс у собаки на ввімкнення лампочки припиняється відразу, як тільки йому показати кота. </w:t>
            </w:r>
          </w:p>
          <w:p w:rsidR="00A9155F" w:rsidRDefault="00A9155F" w:rsidP="00880C1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NewRomanPSMT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4635426" cy="3097530"/>
                  <wp:effectExtent l="19050" t="0" r="0" b="0"/>
                  <wp:docPr id="10" name="Рисунок 3" descr="C:\Users\Кусик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сик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426" cy="309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55F" w:rsidRDefault="00C67365" w:rsidP="00880C1F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object w:dxaOrig="9780" w:dyaOrig="6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4.5pt;height:255.75pt" o:ole="">
                  <v:imagedata r:id="rId19" o:title=""/>
                </v:shape>
                <o:OLEObject Type="Embed" ProgID="PBrush" ShapeID="_x0000_i1025" DrawAspect="Content" ObjectID="_1647507066" r:id="rId20"/>
              </w:object>
            </w:r>
          </w:p>
        </w:tc>
      </w:tr>
    </w:tbl>
    <w:p w:rsidR="00235B74" w:rsidRPr="00BF029F" w:rsidRDefault="00235B74" w:rsidP="001107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Проте більшість сторонніх подразників викликає лише</w:t>
      </w:r>
      <w:r w:rsidR="00DD6DA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орієнтовну реакцію, яка при повтореннях сигналу поступово</w:t>
      </w:r>
      <w:r w:rsidR="00DD6DA3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слабшає. </w:t>
      </w:r>
    </w:p>
    <w:p w:rsidR="00110725" w:rsidRDefault="00110725" w:rsidP="001107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C67365">
        <w:rPr>
          <w:rFonts w:ascii="Times New Roman" w:eastAsia="TimesNewRomanPS-ItalicMT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>Власно зовнішнє гальмування</w:t>
      </w:r>
      <w:r>
        <w:rPr>
          <w:rFonts w:ascii="Times New Roman" w:eastAsia="TimesNewRomanPS-ItalicMT" w:hAnsi="Times New Roman" w:cs="Times New Roman"/>
          <w:b/>
          <w:i/>
          <w:iCs/>
          <w:color w:val="0070C0"/>
          <w:sz w:val="28"/>
          <w:szCs w:val="28"/>
          <w:lang w:val="uk-UA"/>
        </w:rPr>
        <w:t>.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Є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стимули, гальмівний ефект яких не слабшає при багаторазовому застосуванні, і тому гальмування, яке вони викликають, також є постійним. </w:t>
      </w:r>
      <w:r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</w:p>
    <w:p w:rsidR="00235B74" w:rsidRPr="00BF029F" w:rsidRDefault="00235B74" w:rsidP="001107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Це </w:t>
      </w:r>
      <w:r w:rsidRPr="00880C1F">
        <w:rPr>
          <w:rFonts w:ascii="Times New Roman" w:eastAsia="TimesNewRomanPSMT" w:hAnsi="Times New Roman" w:cs="Times New Roman"/>
          <w:color w:val="FF0000"/>
          <w:sz w:val="28"/>
          <w:szCs w:val="28"/>
          <w:lang w:val="uk-UA"/>
        </w:rPr>
        <w:t>больові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та </w:t>
      </w:r>
      <w:proofErr w:type="spellStart"/>
      <w:r w:rsidRPr="00880C1F">
        <w:rPr>
          <w:rFonts w:ascii="Times New Roman" w:eastAsia="TimesNewRomanPSMT" w:hAnsi="Times New Roman" w:cs="Times New Roman"/>
          <w:color w:val="FF0000"/>
          <w:sz w:val="28"/>
          <w:szCs w:val="28"/>
          <w:lang w:val="uk-UA"/>
        </w:rPr>
        <w:t>інтероцептивні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(від внутрішніх органів)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подразники</w:t>
      </w:r>
      <w:r w:rsidRPr="00BF029F">
        <w:rPr>
          <w:rFonts w:ascii="Times New Roman" w:eastAsia="TimesNewRomanPS-ItalicMT" w:hAnsi="Times New Roman" w:cs="Times New Roman"/>
          <w:i/>
          <w:iCs/>
          <w:color w:val="333333"/>
          <w:sz w:val="28"/>
          <w:szCs w:val="28"/>
          <w:lang w:val="uk-UA"/>
        </w:rPr>
        <w:t>.</w:t>
      </w:r>
    </w:p>
    <w:p w:rsidR="00880C1F" w:rsidRPr="00880C1F" w:rsidRDefault="00880C1F" w:rsidP="001107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b/>
          <w:color w:val="FF0000"/>
          <w:sz w:val="28"/>
          <w:szCs w:val="28"/>
          <w:lang w:val="uk-UA"/>
        </w:rPr>
      </w:pPr>
      <w:r w:rsidRPr="00880C1F">
        <w:rPr>
          <w:rFonts w:ascii="Times New Roman" w:eastAsia="TimesNewRomanPSMT" w:hAnsi="Times New Roman" w:cs="Times New Roman"/>
          <w:b/>
          <w:color w:val="FF0000"/>
          <w:sz w:val="28"/>
          <w:szCs w:val="28"/>
          <w:lang w:val="uk-UA"/>
        </w:rPr>
        <w:t>До болю не можна звикнути!</w:t>
      </w:r>
    </w:p>
    <w:p w:rsidR="00110725" w:rsidRDefault="00110725" w:rsidP="0011072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proofErr w:type="spellStart"/>
      <w:r w:rsidRPr="00C67365">
        <w:rPr>
          <w:rFonts w:ascii="Times New Roman" w:eastAsia="TimesNewRomanPSMT" w:hAnsi="Times New Roman" w:cs="Times New Roman"/>
          <w:b/>
          <w:i/>
          <w:color w:val="548DD4" w:themeColor="text2" w:themeTint="99"/>
          <w:sz w:val="28"/>
          <w:szCs w:val="28"/>
          <w:lang w:val="uk-UA"/>
        </w:rPr>
        <w:t>П</w:t>
      </w:r>
      <w:r w:rsidR="00235B74" w:rsidRPr="00C67365">
        <w:rPr>
          <w:rFonts w:ascii="Times New Roman" w:eastAsia="TimesNewRomanPS-ItalicMT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>озамежове</w:t>
      </w:r>
      <w:proofErr w:type="spellEnd"/>
      <w:r w:rsidR="00235B74" w:rsidRPr="00C67365">
        <w:rPr>
          <w:rFonts w:ascii="Times New Roman" w:eastAsia="TimesNewRomanPS-ItalicMT" w:hAnsi="Times New Roman" w:cs="Times New Roman"/>
          <w:b/>
          <w:i/>
          <w:iCs/>
          <w:color w:val="548DD4" w:themeColor="text2" w:themeTint="99"/>
          <w:sz w:val="28"/>
          <w:szCs w:val="28"/>
          <w:lang w:val="uk-UA"/>
        </w:rPr>
        <w:t xml:space="preserve"> </w:t>
      </w:r>
      <w:r w:rsidRPr="00C67365">
        <w:rPr>
          <w:rFonts w:ascii="Times New Roman" w:eastAsia="TimesNewRomanPSMT" w:hAnsi="Times New Roman" w:cs="Times New Roman"/>
          <w:b/>
          <w:i/>
          <w:color w:val="548DD4" w:themeColor="text2" w:themeTint="99"/>
          <w:sz w:val="28"/>
          <w:szCs w:val="28"/>
          <w:lang w:val="uk-UA"/>
        </w:rPr>
        <w:t>зовнішнє гальмування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="00235B74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— виникає при застосуванні надмірних подразнень або за одночасної дії кількох слабких, сумарний ефект яких перевищує межу витривалості нервових клітин. </w:t>
      </w:r>
    </w:p>
    <w:p w:rsidR="00235B74" w:rsidRPr="00110725" w:rsidRDefault="00235B74" w:rsidP="00C6736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110725">
        <w:rPr>
          <w:rFonts w:ascii="Times New Roman" w:eastAsia="TimesNewRomanPSMT" w:hAnsi="Times New Roman" w:cs="Times New Roman"/>
          <w:b/>
          <w:bCs/>
          <w:i/>
          <w:iCs/>
          <w:color w:val="0070C0"/>
          <w:sz w:val="28"/>
          <w:szCs w:val="28"/>
          <w:lang w:val="uk-UA"/>
        </w:rPr>
        <w:t>Внутрішнє або умовне гальмування</w:t>
      </w:r>
      <w:r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є індивідуально набутою властивістю нервової</w:t>
      </w:r>
      <w:r w:rsidR="00DB1891"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системи і формується поступово внаслідок відсутності</w:t>
      </w:r>
      <w:r w:rsidR="00DB1891"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proofErr w:type="spellStart"/>
      <w:r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безумовнорефлекторного</w:t>
      </w:r>
      <w:proofErr w:type="spellEnd"/>
      <w:r w:rsidRPr="00110725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підкріплення умовного сигналу.</w:t>
      </w:r>
    </w:p>
    <w:p w:rsidR="00235B74" w:rsidRPr="00BF029F" w:rsidRDefault="00235B74" w:rsidP="00F232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lastRenderedPageBreak/>
        <w:t>Матеріальною основою зовнішнього і внутрішнього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гальмування є численні гальмівні нейрони й </w:t>
      </w:r>
      <w:proofErr w:type="spellStart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синапси</w:t>
      </w:r>
      <w:proofErr w:type="spellEnd"/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головного</w:t>
      </w:r>
      <w:r w:rsidR="00DB1891"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  <w:t>мозку, які активізуються внаслідок надходження в мозок ПД.</w:t>
      </w:r>
    </w:p>
    <w:p w:rsidR="00F2321A" w:rsidRPr="009E163A" w:rsidRDefault="00F2321A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333333"/>
          <w:sz w:val="28"/>
          <w:szCs w:val="28"/>
          <w:lang w:val="uk-UA"/>
        </w:rPr>
      </w:pPr>
    </w:p>
    <w:p w:rsidR="00DB1891" w:rsidRPr="00F2321A" w:rsidRDefault="00F2321A" w:rsidP="00F232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</w:pPr>
      <w:r w:rsidRPr="009E163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5</w:t>
      </w:r>
      <w:r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.</w:t>
      </w:r>
      <w:r w:rsidRPr="009E163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 xml:space="preserve"> </w:t>
      </w:r>
      <w:r w:rsidR="00235B74"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 xml:space="preserve">Складні форми </w:t>
      </w:r>
      <w:proofErr w:type="spellStart"/>
      <w:r w:rsidR="00235B74"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умовнорефлекторної</w:t>
      </w:r>
      <w:proofErr w:type="spellEnd"/>
      <w:r w:rsidR="00235B74" w:rsidRPr="00F2321A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 xml:space="preserve"> діяльності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Організм активно пристосовується до життя, взаємодіючи з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різними чинниками довкілля, аналізуючи їх і формуючи шляхом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синтезу адекватні реакції-відповіді. При цьому організм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виступає як відкрита біологічна система, яка разом з тим має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відносно автономні регуляторні механізми своїх функцій.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Зв’язок організму з навколишнім середовищем тим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досконаліший, чим більше розвинена здатність нервової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системи аналізувати, виділяти сигнали, які впливають на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організм, і синтезувати ті з них, які збігаються з певною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діяльністю. Аналізується й синтезується також численна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інформація, що надходить до мозку з внутрішнього середовища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організму, в тому числі й </w:t>
      </w:r>
      <w:proofErr w:type="spellStart"/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пропріоцептивні</w:t>
      </w:r>
      <w:proofErr w:type="spellEnd"/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імпульси, які мають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особливо велике значення для організації цілеспрямованої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рухової поведінкової діяльності.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У тварин, які мають розвинені органи чуття, перший етап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аналізу і синтезу — </w:t>
      </w:r>
      <w:r w:rsidRPr="00C874D8">
        <w:rPr>
          <w:rFonts w:ascii="Times New Roman" w:eastAsia="TimesNewRomanPS-ItalicMT" w:hAnsi="Times New Roman" w:cs="Times New Roman"/>
          <w:b/>
          <w:bCs/>
          <w:i/>
          <w:iCs/>
          <w:color w:val="00B050"/>
          <w:sz w:val="28"/>
          <w:szCs w:val="28"/>
          <w:lang w:val="uk-UA"/>
        </w:rPr>
        <w:t>інтегративної діяльності</w:t>
      </w:r>
      <w:r w:rsidRPr="00BF029F">
        <w:rPr>
          <w:rFonts w:ascii="Times New Roman" w:eastAsia="TimesNewRomanPS-Italic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— починається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вже в рецепторах певної сенсорної системи, яка генетично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пристосована реагувати лише на певні види подразників. Другий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етап цієї діяльності відбувається в підкіркових структурах, а</w:t>
      </w:r>
      <w:r w:rsidR="00DB1891"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третій — у корі великого мозку.</w:t>
      </w: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382E25">
        <w:rPr>
          <w:rFonts w:ascii="Times New Roman" w:eastAsia="TimesNewRomanPSMT" w:hAnsi="Times New Roman" w:cs="Times New Roman"/>
          <w:b/>
          <w:bCs/>
          <w:i/>
          <w:iCs/>
          <w:color w:val="00B050"/>
          <w:sz w:val="28"/>
          <w:szCs w:val="28"/>
          <w:lang w:val="uk-UA"/>
        </w:rPr>
        <w:t>Комплексні умовні рефлекси</w:t>
      </w:r>
      <w:r w:rsidRPr="00BF029F">
        <w:rPr>
          <w:rFonts w:ascii="Times New Roman" w:eastAsia="TimesNewRomanPS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.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Значно складніші інтегративні процеси відбуваються при виробленні умовних рефлексів на комплексні подразнення. Експериментальні дослідження показали, що після тривалого застосування одночасного чи послідовного комплексу подразнень відбувається злиття, синтез їхніх окремих компонентів у цілісне подразнення, яке і стає умовним сигналом відповідної </w:t>
      </w:r>
      <w:proofErr w:type="spellStart"/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умовнорефлекторної</w:t>
      </w:r>
      <w:proofErr w:type="spellEnd"/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реакції. Тому залежно від послідовності дії компонентів комплекси, які складаються з однакових елементів, можуть сприйматися тваринами як різні подразнення. </w:t>
      </w:r>
    </w:p>
    <w:tbl>
      <w:tblPr>
        <w:tblStyle w:val="a5"/>
        <w:tblW w:w="0" w:type="auto"/>
        <w:shd w:val="clear" w:color="auto" w:fill="EAF1DD" w:themeFill="accent3" w:themeFillTint="33"/>
        <w:tblLook w:val="04A0"/>
      </w:tblPr>
      <w:tblGrid>
        <w:gridCol w:w="10138"/>
      </w:tblGrid>
      <w:tr w:rsidR="00382E25" w:rsidTr="00382E25">
        <w:tc>
          <w:tcPr>
            <w:tcW w:w="10138" w:type="dxa"/>
            <w:shd w:val="clear" w:color="auto" w:fill="EAF1DD" w:themeFill="accent3" w:themeFillTint="33"/>
          </w:tcPr>
          <w:p w:rsidR="00382E25" w:rsidRDefault="00382E25" w:rsidP="00382E25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З</w:t>
            </w:r>
            <w:r w:rsidRPr="00BF029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датність тварин розрізняти комплексні умовні подразнення з різним порядком компонентів істотно залежить від рівня розвитку кори великого мозку. Так, собака легко відрізнить подразнення з послідовністю елементів А+Б+В+Г від подразнення Г+Б+В+А. Проте у випадку зміни місць центральних компонентів подразнення А+В+Б+Г відрізнити його від комплексу А+Б+В+Г тварині вже не вдається. В той же час антропоїди легко справляються з такими й зі складнішими завданнями.</w:t>
            </w:r>
          </w:p>
        </w:tc>
      </w:tr>
    </w:tbl>
    <w:p w:rsidR="00382E25" w:rsidRDefault="00382E25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</w:p>
    <w:p w:rsidR="00235B74" w:rsidRPr="00BF029F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382E25">
        <w:rPr>
          <w:rFonts w:ascii="Times New Roman" w:eastAsia="TimesNewRomanPSMT" w:hAnsi="Times New Roman" w:cs="Times New Roman"/>
          <w:b/>
          <w:bCs/>
          <w:i/>
          <w:iCs/>
          <w:color w:val="00B050"/>
          <w:sz w:val="28"/>
          <w:szCs w:val="28"/>
          <w:lang w:val="uk-UA"/>
        </w:rPr>
        <w:t>Динамічний стереотип</w:t>
      </w:r>
      <w:r w:rsidRPr="00382E25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.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Однією з найскладніших форм інтегративної діяльності є формування </w:t>
      </w:r>
      <w:r w:rsidRPr="00BF029F">
        <w:rPr>
          <w:rFonts w:ascii="Times New Roman" w:eastAsia="TimesNewRomanPS-Italic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динамічного стереотипу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— </w:t>
      </w:r>
      <w:r w:rsidRPr="00BF029F">
        <w:rPr>
          <w:rFonts w:ascii="Times New Roman" w:eastAsia="TimesNewRomanPS-ItalicMT" w:hAnsi="Times New Roman" w:cs="Times New Roman"/>
          <w:bCs/>
          <w:i/>
          <w:iCs/>
          <w:color w:val="333333"/>
          <w:sz w:val="28"/>
          <w:szCs w:val="28"/>
          <w:lang w:val="uk-UA"/>
        </w:rPr>
        <w:t xml:space="preserve">зафіксованої в мозку певної послідовності процесів збудження і гальмування.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Динамічний стереотип формується за незмінної (стереотипної) послідовності дії подразників (</w:t>
      </w:r>
      <w:r w:rsidRPr="00BF029F">
        <w:rPr>
          <w:rFonts w:ascii="Times New Roman" w:eastAsia="TimesNewRomanPS-ItalicMT" w:hAnsi="Times New Roman" w:cs="Times New Roman"/>
          <w:bCs/>
          <w:i/>
          <w:iCs/>
          <w:color w:val="333333"/>
          <w:sz w:val="28"/>
          <w:szCs w:val="28"/>
          <w:lang w:val="uk-UA"/>
        </w:rPr>
        <w:t>зовнішній стереотип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). Він утворюється поступово, проте після тривалого застосування подразників міцно фіксується в мозку і виявляється майже автоматично після дії першого подразника або внаслідок певної пускової ситуації.</w:t>
      </w:r>
    </w:p>
    <w:p w:rsidR="006B70AE" w:rsidRDefault="00235B74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Зрозуміло, що зі зміною зовнішнього стереотипу повинен змінюватися і динамічний стереотип. Проте ця справа нелегка, іноді навіть неможлива через міцну фіксацію попереднього стереотипу. Ось чому так важко позбутися поганих 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lastRenderedPageBreak/>
        <w:t>звичок або засвоїти нову методику тренувань. Перероблення міцного динамічного стереотипу може викликати функціональні розлади вищої нервової діяльності (</w:t>
      </w:r>
      <w:r w:rsidRPr="00BF029F">
        <w:rPr>
          <w:rFonts w:ascii="Times New Roman" w:eastAsia="TimesNewRomanPS-ItalicMT" w:hAnsi="Times New Roman" w:cs="Times New Roman"/>
          <w:bCs/>
          <w:i/>
          <w:iCs/>
          <w:color w:val="333333"/>
          <w:sz w:val="28"/>
          <w:szCs w:val="28"/>
          <w:lang w:val="uk-UA"/>
        </w:rPr>
        <w:t>невроз</w:t>
      </w:r>
      <w:r w:rsidRPr="00BF029F"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).</w:t>
      </w:r>
    </w:p>
    <w:p w:rsidR="00382E25" w:rsidRDefault="00382E25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</w:p>
    <w:p w:rsidR="00C874D8" w:rsidRDefault="00C874D8" w:rsidP="00C874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</w:pPr>
      <w:r w:rsidRPr="00C874D8"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  <w:t>Порівняння умовних і безумовних рефлексів</w:t>
      </w:r>
    </w:p>
    <w:p w:rsidR="008A133F" w:rsidRDefault="008A133F" w:rsidP="00C874D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color w:val="00B050"/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4361"/>
        <w:gridCol w:w="5777"/>
      </w:tblGrid>
      <w:tr w:rsidR="00C874D8" w:rsidRPr="00C874D8" w:rsidTr="009E163A">
        <w:tc>
          <w:tcPr>
            <w:tcW w:w="4361" w:type="dxa"/>
            <w:tcBorders>
              <w:bottom w:val="single" w:sz="4" w:space="0" w:color="000000" w:themeColor="text1"/>
            </w:tcBorders>
          </w:tcPr>
          <w:p w:rsidR="00C874D8" w:rsidRPr="00C874D8" w:rsidRDefault="00C874D8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C874D8"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  <w:t>Безумовні рефлекси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</w:tcPr>
          <w:p w:rsidR="00C874D8" w:rsidRPr="00C874D8" w:rsidRDefault="00C874D8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C874D8"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  <w:t>Умовні рефлекси</w:t>
            </w:r>
          </w:p>
        </w:tc>
      </w:tr>
      <w:tr w:rsidR="00C874D8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Безумовні реакції - це вроджені реакції, 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які 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спадково передаються, вони формуються на основі спадкових факторів і більшість з них починають функціонувати відразу ж після народження.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- придбані реакції в процесі індивідуального життя.</w:t>
            </w:r>
          </w:p>
        </w:tc>
      </w:tr>
      <w:tr w:rsidR="00C874D8" w:rsidRPr="009E163A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3E28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Безумовні рефлекси є видовими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.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Тобто,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ц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і рефлекси властиві всім представникам даного виду.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3E28D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Умовні рефлекси - індивідуальні, у одних тварин 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(одного й того ж виду) 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можуть вироблятися одні умовні рефлекси, у інших - інші.</w:t>
            </w:r>
          </w:p>
        </w:tc>
      </w:tr>
      <w:tr w:rsidR="00C874D8" w:rsidRPr="009E163A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3E28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9E163A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Безумовні рефлекси постійні, вони зберігаються протягом усього життя організму.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3E28D6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9E163A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непостійні, вони можуть виникнути, закріпитися і зникнути.</w:t>
            </w:r>
          </w:p>
        </w:tc>
      </w:tr>
      <w:tr w:rsidR="00C874D8" w:rsidRPr="009E163A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Безумовні рефлекси здійснюються за рахунок нижчи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х відділів ЦНС (підкіркові ядра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).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є переважно функцією вищих відділів ЦНС - кори головного мозку.</w:t>
            </w:r>
          </w:p>
        </w:tc>
      </w:tr>
      <w:tr w:rsidR="00C874D8" w:rsidRPr="009E163A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Безумовні рефлекси завжди здійснюються у відповідь на адекватні подразнення, що діють на певне рецептивн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е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 пол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е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, т</w:t>
            </w:r>
            <w:r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обто в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они структурно закріплені.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можуть утворюватися на будь-які подразники, з будь-якого рецептивного поля.</w:t>
            </w:r>
          </w:p>
        </w:tc>
      </w:tr>
      <w:tr w:rsidR="00C874D8" w:rsidRPr="009E163A" w:rsidTr="009E163A">
        <w:tc>
          <w:tcPr>
            <w:tcW w:w="4361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9E163A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Безумовні рефлекси - це реакції на безпосередні подразнення (їжа, перебуваючи в порожнині рота, викликає слиновиділення). Умовний рефлекс - реакція на властивості (ознаки) подразника (їжа, вид їжі викликають слиновиділення).</w:t>
            </w:r>
          </w:p>
        </w:tc>
        <w:tc>
          <w:tcPr>
            <w:tcW w:w="5777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C874D8" w:rsidRDefault="009E163A" w:rsidP="009E163A">
            <w:pPr>
              <w:pStyle w:val="a3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9E163A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реакції завжди носять сигнальний характер. Вони сигналізують про майбутню дію подразника і організм зустрічає вплив безумовного подразника, коли вже включені всі відповідні реакції, що забезпечують урівноваження організмі факторами, що викликають даний безумовний рефлекс. Так, наприклад, їжа, потрапляючи в ротову порожнину, зустрічає там слину, що виділилася умовно-рефлекторно (на вигляд їжі, на її запах); м'язова робота починається, коли вироблені на неї умовні рефлекси вже викликали перерозподіл крові, посилення дихання і кровообігу тощо. У цьому проявляється вищий пристосувальний характер умовних рефлексів.</w:t>
            </w:r>
          </w:p>
        </w:tc>
      </w:tr>
      <w:tr w:rsidR="009E163A" w:rsidRPr="009E163A" w:rsidTr="009E163A">
        <w:tc>
          <w:tcPr>
            <w:tcW w:w="4361" w:type="dxa"/>
            <w:shd w:val="clear" w:color="auto" w:fill="E5DFEC" w:themeFill="accent4" w:themeFillTint="33"/>
          </w:tcPr>
          <w:p w:rsidR="009E163A" w:rsidRDefault="009E163A" w:rsidP="00C874D8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</w:p>
        </w:tc>
        <w:tc>
          <w:tcPr>
            <w:tcW w:w="5777" w:type="dxa"/>
            <w:shd w:val="clear" w:color="auto" w:fill="E5DFEC" w:themeFill="accent4" w:themeFillTint="33"/>
          </w:tcPr>
          <w:p w:rsidR="009E163A" w:rsidRDefault="009E163A" w:rsidP="009E163A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18"/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виробляються на базі безумовних.</w:t>
            </w:r>
          </w:p>
          <w:p w:rsidR="009E163A" w:rsidRPr="008A133F" w:rsidRDefault="009E163A" w:rsidP="009E163A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18"/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</w:pP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 xml:space="preserve">Умовний рефлекс - це складна </w:t>
            </w:r>
            <w:r w:rsidRPr="008A133F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lastRenderedPageBreak/>
              <w:t>багатокомпонентна реакція.</w:t>
            </w:r>
          </w:p>
          <w:p w:rsidR="009E163A" w:rsidRPr="009E163A" w:rsidRDefault="009E163A" w:rsidP="009E163A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18"/>
              <w:rPr>
                <w:rFonts w:ascii="Times New Roman" w:eastAsia="TimesNewRomanPSMT" w:hAnsi="Times New Roman" w:cs="Times New Roman"/>
                <w:b/>
                <w:bCs/>
                <w:color w:val="00B050"/>
                <w:sz w:val="28"/>
                <w:szCs w:val="28"/>
                <w:lang w:val="uk-UA"/>
              </w:rPr>
            </w:pPr>
            <w:r w:rsidRPr="009E163A">
              <w:rPr>
                <w:rFonts w:ascii="Times New Roman" w:eastAsia="TimesNewRomanPSMT" w:hAnsi="Times New Roman" w:cs="Times New Roman"/>
                <w:bCs/>
                <w:color w:val="333333"/>
                <w:sz w:val="28"/>
                <w:szCs w:val="28"/>
                <w:lang w:val="uk-UA"/>
              </w:rPr>
              <w:t>Умовні рефлекси можуть бути вироблені в умовах життя і в лабораторних умовах.</w:t>
            </w:r>
          </w:p>
        </w:tc>
      </w:tr>
    </w:tbl>
    <w:p w:rsidR="00C874D8" w:rsidRDefault="00C874D8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</w:pPr>
    </w:p>
    <w:p w:rsidR="00382E25" w:rsidRPr="00235B74" w:rsidRDefault="00382E25" w:rsidP="00235B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>Взгалі</w:t>
      </w:r>
      <w:proofErr w:type="spellEnd"/>
      <w:r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про рефлекси! </w:t>
      </w:r>
      <w:hyperlink r:id="rId21" w:history="1">
        <w:r w:rsidRPr="009C006B">
          <w:rPr>
            <w:rStyle w:val="a4"/>
            <w:rFonts w:ascii="Times New Roman" w:eastAsia="TimesNewRomanPSMT" w:hAnsi="Times New Roman" w:cs="Times New Roman"/>
            <w:bCs/>
            <w:sz w:val="28"/>
            <w:szCs w:val="28"/>
            <w:lang w:val="uk-UA"/>
          </w:rPr>
          <w:t>https://www.youtube.com/watch?v=kYhwkQ1b01g</w:t>
        </w:r>
      </w:hyperlink>
      <w:r>
        <w:rPr>
          <w:rFonts w:ascii="Times New Roman" w:eastAsia="TimesNewRomanPSMT" w:hAnsi="Times New Roman" w:cs="Times New Roman"/>
          <w:bCs/>
          <w:color w:val="333333"/>
          <w:sz w:val="28"/>
          <w:szCs w:val="28"/>
          <w:lang w:val="uk-UA"/>
        </w:rPr>
        <w:t xml:space="preserve"> </w:t>
      </w:r>
    </w:p>
    <w:sectPr w:rsidR="00382E25" w:rsidRPr="00235B74" w:rsidSect="008F53A8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13301"/>
    <w:multiLevelType w:val="hybridMultilevel"/>
    <w:tmpl w:val="F4923FB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EC737F"/>
    <w:multiLevelType w:val="hybridMultilevel"/>
    <w:tmpl w:val="110C3748"/>
    <w:lvl w:ilvl="0" w:tplc="75524F42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51F040E"/>
    <w:multiLevelType w:val="hybridMultilevel"/>
    <w:tmpl w:val="720CA422"/>
    <w:lvl w:ilvl="0" w:tplc="EA7888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3DB"/>
    <w:multiLevelType w:val="hybridMultilevel"/>
    <w:tmpl w:val="6AFE1A3E"/>
    <w:lvl w:ilvl="0" w:tplc="04190017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A14318E"/>
    <w:multiLevelType w:val="hybridMultilevel"/>
    <w:tmpl w:val="9C58481A"/>
    <w:lvl w:ilvl="0" w:tplc="0EBA6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9C76C8"/>
    <w:multiLevelType w:val="hybridMultilevel"/>
    <w:tmpl w:val="594AD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70661"/>
    <w:multiLevelType w:val="hybridMultilevel"/>
    <w:tmpl w:val="EAB6E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17243"/>
    <w:multiLevelType w:val="hybridMultilevel"/>
    <w:tmpl w:val="C3E49E22"/>
    <w:lvl w:ilvl="0" w:tplc="01B0FF04">
      <w:start w:val="1"/>
      <w:numFmt w:val="lowerLetter"/>
      <w:lvlText w:val="%1)"/>
      <w:lvlJc w:val="left"/>
      <w:pPr>
        <w:ind w:left="927" w:hanging="360"/>
      </w:pPr>
      <w:rPr>
        <w:rFonts w:eastAsia="TimesNewRomanPS-ItalicMT"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7544FA"/>
    <w:multiLevelType w:val="hybridMultilevel"/>
    <w:tmpl w:val="B406ECAA"/>
    <w:lvl w:ilvl="0" w:tplc="0EBA6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0973D22"/>
    <w:multiLevelType w:val="hybridMultilevel"/>
    <w:tmpl w:val="986624DE"/>
    <w:lvl w:ilvl="0" w:tplc="5DF63E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7D59CA"/>
    <w:multiLevelType w:val="hybridMultilevel"/>
    <w:tmpl w:val="C36C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DF2A81"/>
    <w:multiLevelType w:val="hybridMultilevel"/>
    <w:tmpl w:val="89D2C5FC"/>
    <w:lvl w:ilvl="0" w:tplc="A7865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06DA8"/>
    <w:multiLevelType w:val="hybridMultilevel"/>
    <w:tmpl w:val="358E1B16"/>
    <w:lvl w:ilvl="0" w:tplc="EA7888D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AB83F9A"/>
    <w:multiLevelType w:val="hybridMultilevel"/>
    <w:tmpl w:val="110C3748"/>
    <w:lvl w:ilvl="0" w:tplc="75524F42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E1301D6"/>
    <w:multiLevelType w:val="multilevel"/>
    <w:tmpl w:val="25BAC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8314A6"/>
    <w:multiLevelType w:val="hybridMultilevel"/>
    <w:tmpl w:val="BB621F60"/>
    <w:lvl w:ilvl="0" w:tplc="6FC673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463E2B"/>
    <w:multiLevelType w:val="hybridMultilevel"/>
    <w:tmpl w:val="55726C1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86F629E"/>
    <w:multiLevelType w:val="multilevel"/>
    <w:tmpl w:val="22FA2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4C2D1E"/>
    <w:multiLevelType w:val="hybridMultilevel"/>
    <w:tmpl w:val="3ECEB1C2"/>
    <w:lvl w:ilvl="0" w:tplc="01B0FF04">
      <w:start w:val="1"/>
      <w:numFmt w:val="lowerLetter"/>
      <w:lvlText w:val="%1)"/>
      <w:lvlJc w:val="left"/>
      <w:pPr>
        <w:ind w:left="720" w:hanging="360"/>
      </w:pPr>
      <w:rPr>
        <w:rFonts w:eastAsia="TimesNewRomanPS-ItalicMT" w:hint="default"/>
        <w:b/>
        <w:i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102980"/>
    <w:multiLevelType w:val="hybridMultilevel"/>
    <w:tmpl w:val="A40A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B507D"/>
    <w:multiLevelType w:val="hybridMultilevel"/>
    <w:tmpl w:val="9C58481A"/>
    <w:lvl w:ilvl="0" w:tplc="0EBA66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2305C44"/>
    <w:multiLevelType w:val="hybridMultilevel"/>
    <w:tmpl w:val="C17C2E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79905F3"/>
    <w:multiLevelType w:val="hybridMultilevel"/>
    <w:tmpl w:val="E3803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"/>
  </w:num>
  <w:num w:numId="4">
    <w:abstractNumId w:val="8"/>
  </w:num>
  <w:num w:numId="5">
    <w:abstractNumId w:val="15"/>
  </w:num>
  <w:num w:numId="6">
    <w:abstractNumId w:val="17"/>
  </w:num>
  <w:num w:numId="7">
    <w:abstractNumId w:val="20"/>
  </w:num>
  <w:num w:numId="8">
    <w:abstractNumId w:val="0"/>
  </w:num>
  <w:num w:numId="9">
    <w:abstractNumId w:val="12"/>
  </w:num>
  <w:num w:numId="10">
    <w:abstractNumId w:val="4"/>
  </w:num>
  <w:num w:numId="11">
    <w:abstractNumId w:val="14"/>
  </w:num>
  <w:num w:numId="12">
    <w:abstractNumId w:val="16"/>
  </w:num>
  <w:num w:numId="13">
    <w:abstractNumId w:val="13"/>
  </w:num>
  <w:num w:numId="14">
    <w:abstractNumId w:val="1"/>
  </w:num>
  <w:num w:numId="15">
    <w:abstractNumId w:val="3"/>
  </w:num>
  <w:num w:numId="16">
    <w:abstractNumId w:val="7"/>
  </w:num>
  <w:num w:numId="17">
    <w:abstractNumId w:val="22"/>
  </w:num>
  <w:num w:numId="18">
    <w:abstractNumId w:val="18"/>
  </w:num>
  <w:num w:numId="19">
    <w:abstractNumId w:val="9"/>
  </w:num>
  <w:num w:numId="20">
    <w:abstractNumId w:val="19"/>
  </w:num>
  <w:num w:numId="21">
    <w:abstractNumId w:val="5"/>
  </w:num>
  <w:num w:numId="22">
    <w:abstractNumId w:val="1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>
    <w:useFELayout/>
  </w:compat>
  <w:rsids>
    <w:rsidRoot w:val="00235B74"/>
    <w:rsid w:val="00022B85"/>
    <w:rsid w:val="00042CDE"/>
    <w:rsid w:val="0009247D"/>
    <w:rsid w:val="00110725"/>
    <w:rsid w:val="00117B63"/>
    <w:rsid w:val="0021569C"/>
    <w:rsid w:val="00226C1C"/>
    <w:rsid w:val="00230BCD"/>
    <w:rsid w:val="00235B74"/>
    <w:rsid w:val="00281CD9"/>
    <w:rsid w:val="002835EA"/>
    <w:rsid w:val="0034167D"/>
    <w:rsid w:val="00382E25"/>
    <w:rsid w:val="003B17E9"/>
    <w:rsid w:val="003E28D6"/>
    <w:rsid w:val="00542818"/>
    <w:rsid w:val="005C770E"/>
    <w:rsid w:val="00636B5C"/>
    <w:rsid w:val="00673134"/>
    <w:rsid w:val="006B70AE"/>
    <w:rsid w:val="006D4B70"/>
    <w:rsid w:val="0079476C"/>
    <w:rsid w:val="007E0C15"/>
    <w:rsid w:val="00800D03"/>
    <w:rsid w:val="00877904"/>
    <w:rsid w:val="00880C1F"/>
    <w:rsid w:val="00897C4F"/>
    <w:rsid w:val="008A133F"/>
    <w:rsid w:val="008F53A8"/>
    <w:rsid w:val="009110E5"/>
    <w:rsid w:val="0095113F"/>
    <w:rsid w:val="009E163A"/>
    <w:rsid w:val="00A9155F"/>
    <w:rsid w:val="00A95B9C"/>
    <w:rsid w:val="00AD79C5"/>
    <w:rsid w:val="00B61889"/>
    <w:rsid w:val="00BE194C"/>
    <w:rsid w:val="00BF029F"/>
    <w:rsid w:val="00C67365"/>
    <w:rsid w:val="00C874D8"/>
    <w:rsid w:val="00DB1891"/>
    <w:rsid w:val="00DD6DA3"/>
    <w:rsid w:val="00F2321A"/>
    <w:rsid w:val="00FD3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D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029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42C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5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13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E0C1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ODRbUod59k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YhwkQ1b01g" TargetMode="External"/><Relationship Id="rId7" Type="http://schemas.openxmlformats.org/officeDocument/2006/relationships/hyperlink" Target="https://www.youtube.com/watch?v=Y8rel_fYuqI" TargetMode="External"/><Relationship Id="rId12" Type="http://schemas.openxmlformats.org/officeDocument/2006/relationships/hyperlink" Target="https://www.youtube.com/watch?v=pqKPI0E8bsI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O-wZAvh5xU" TargetMode="External"/><Relationship Id="rId11" Type="http://schemas.openxmlformats.org/officeDocument/2006/relationships/hyperlink" Target="https://www.youtube.com/watch?v=i_wUw5PMPiI" TargetMode="External"/><Relationship Id="rId5" Type="http://schemas.openxmlformats.org/officeDocument/2006/relationships/hyperlink" Target="https://www.youtube.com/watch?v=LE-6qJSkARY" TargetMode="Externa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drlUkQuqK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hOjrFO4640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</Pages>
  <Words>3644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2020-03-15T23:36:00Z</dcterms:created>
  <dcterms:modified xsi:type="dcterms:W3CDTF">2020-04-04T09:05:00Z</dcterms:modified>
</cp:coreProperties>
</file>