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D20" w:rsidRDefault="007945FA" w:rsidP="00311D20">
      <w:pPr>
        <w:ind w:left="-99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6477443" cy="8896429"/>
            <wp:effectExtent l="19050" t="0" r="0" b="0"/>
            <wp:docPr id="2" name="Рисунок 1" descr="C:\Users\Рома_Юля\Desktop\Силабуси\мод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ома_Юля\Desktop\Силабуси\мод 00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5354" cy="8893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15D0" w:rsidRDefault="00B115D0" w:rsidP="00311D20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Опис</w:t>
      </w:r>
      <w:r w:rsidRPr="00A44881">
        <w:rPr>
          <w:rFonts w:ascii="Times New Roman" w:hAnsi="Times New Roman"/>
          <w:b/>
          <w:sz w:val="28"/>
          <w:szCs w:val="28"/>
          <w:lang w:val="uk-UA"/>
        </w:rPr>
        <w:t xml:space="preserve"> курсу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57"/>
        <w:gridCol w:w="6848"/>
      </w:tblGrid>
      <w:tr w:rsidR="002A09E1" w:rsidRPr="00AB0A77" w:rsidTr="00284230">
        <w:tc>
          <w:tcPr>
            <w:tcW w:w="3761" w:type="dxa"/>
          </w:tcPr>
          <w:p w:rsidR="002A09E1" w:rsidRPr="00B41DEC" w:rsidRDefault="002A09E1" w:rsidP="00281B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41DE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Назва освітньої компоненти</w:t>
            </w:r>
          </w:p>
        </w:tc>
        <w:tc>
          <w:tcPr>
            <w:tcW w:w="9801" w:type="dxa"/>
          </w:tcPr>
          <w:p w:rsidR="002A09E1" w:rsidRPr="00B41DEC" w:rsidRDefault="007945FA" w:rsidP="006B05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Моделювання та прогнозування стану довкілля</w:t>
            </w:r>
          </w:p>
        </w:tc>
      </w:tr>
      <w:tr w:rsidR="00B115D0" w:rsidRPr="00AB0A77" w:rsidTr="00284230">
        <w:tc>
          <w:tcPr>
            <w:tcW w:w="3761" w:type="dxa"/>
          </w:tcPr>
          <w:p w:rsidR="00B115D0" w:rsidRPr="00B41DEC" w:rsidRDefault="00B115D0" w:rsidP="00281B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Тип курсу</w:t>
            </w:r>
          </w:p>
        </w:tc>
        <w:tc>
          <w:tcPr>
            <w:tcW w:w="9801" w:type="dxa"/>
          </w:tcPr>
          <w:p w:rsidR="00B115D0" w:rsidRPr="00B41DEC" w:rsidRDefault="00B115D0" w:rsidP="00281B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Обов’язкова</w:t>
            </w:r>
            <w:r w:rsidR="0028423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компонента</w:t>
            </w:r>
          </w:p>
        </w:tc>
      </w:tr>
      <w:tr w:rsidR="00284230" w:rsidRPr="00AB0A77" w:rsidTr="00284230">
        <w:tc>
          <w:tcPr>
            <w:tcW w:w="3761" w:type="dxa"/>
          </w:tcPr>
          <w:p w:rsidR="00284230" w:rsidRDefault="00284230" w:rsidP="00281B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Рівень вищої освіти</w:t>
            </w:r>
          </w:p>
        </w:tc>
        <w:tc>
          <w:tcPr>
            <w:tcW w:w="9801" w:type="dxa"/>
          </w:tcPr>
          <w:p w:rsidR="00284230" w:rsidRDefault="00284230" w:rsidP="00281B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Перший (бакалаврський) рівень освіти</w:t>
            </w:r>
          </w:p>
        </w:tc>
      </w:tr>
      <w:tr w:rsidR="00284230" w:rsidRPr="00AB0A77" w:rsidTr="00284230">
        <w:tc>
          <w:tcPr>
            <w:tcW w:w="3761" w:type="dxa"/>
          </w:tcPr>
          <w:p w:rsidR="00284230" w:rsidRDefault="00284230" w:rsidP="00281B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B0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Кількість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кредитів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/</w:t>
            </w:r>
            <w:r w:rsidRPr="00AB0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годин</w:t>
            </w:r>
          </w:p>
        </w:tc>
        <w:tc>
          <w:tcPr>
            <w:tcW w:w="9801" w:type="dxa"/>
          </w:tcPr>
          <w:p w:rsidR="00284230" w:rsidRDefault="007945FA" w:rsidP="007945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3,5</w:t>
            </w:r>
            <w:r w:rsidR="00284230" w:rsidRPr="00B115D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кредити </w:t>
            </w:r>
            <w:r w:rsidR="00284230" w:rsidRPr="00B115D0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/ </w:t>
            </w:r>
            <w:r w:rsidR="006B0534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05</w:t>
            </w:r>
            <w:r w:rsidR="00284230" w:rsidRPr="00B115D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годин</w:t>
            </w:r>
          </w:p>
        </w:tc>
      </w:tr>
      <w:tr w:rsidR="009B1431" w:rsidRPr="00AB0A77" w:rsidTr="00284230">
        <w:tc>
          <w:tcPr>
            <w:tcW w:w="3761" w:type="dxa"/>
          </w:tcPr>
          <w:p w:rsidR="009B1431" w:rsidRPr="00AB0A77" w:rsidRDefault="009B1431" w:rsidP="00281B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Семестр</w:t>
            </w:r>
          </w:p>
        </w:tc>
        <w:tc>
          <w:tcPr>
            <w:tcW w:w="9801" w:type="dxa"/>
          </w:tcPr>
          <w:p w:rsidR="009B1431" w:rsidRPr="00B115D0" w:rsidRDefault="009B1431" w:rsidP="00281B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="00382927">
              <w:rPr>
                <w:rFonts w:ascii="Times New Roman" w:hAnsi="Times New Roman"/>
                <w:sz w:val="28"/>
                <w:szCs w:val="28"/>
                <w:lang w:val="uk-UA"/>
              </w:rPr>
              <w:t>ІІ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семестр</w:t>
            </w:r>
          </w:p>
        </w:tc>
      </w:tr>
      <w:tr w:rsidR="002A09E1" w:rsidRPr="000F4124" w:rsidTr="00284230">
        <w:tc>
          <w:tcPr>
            <w:tcW w:w="3761" w:type="dxa"/>
          </w:tcPr>
          <w:p w:rsidR="002A09E1" w:rsidRPr="00B41DEC" w:rsidRDefault="00284230" w:rsidP="00281B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Викладач</w:t>
            </w:r>
          </w:p>
        </w:tc>
        <w:tc>
          <w:tcPr>
            <w:tcW w:w="9801" w:type="dxa"/>
          </w:tcPr>
          <w:p w:rsidR="002A09E1" w:rsidRPr="000F4124" w:rsidRDefault="00382927" w:rsidP="001328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Молікевич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6B053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Роман Сергійович </w:t>
            </w:r>
            <w:r w:rsidR="00284230"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 w:rsidR="006B0534">
              <w:rPr>
                <w:rFonts w:ascii="Times New Roman" w:hAnsi="Times New Roman"/>
                <w:sz w:val="28"/>
                <w:szCs w:val="28"/>
                <w:lang w:val="en-US"/>
              </w:rPr>
              <w:t>Roman</w:t>
            </w:r>
            <w:r w:rsidR="006B0534" w:rsidRPr="006B053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6B0534">
              <w:rPr>
                <w:rFonts w:ascii="Times New Roman" w:hAnsi="Times New Roman"/>
                <w:sz w:val="28"/>
                <w:szCs w:val="28"/>
                <w:lang w:val="en-US"/>
              </w:rPr>
              <w:t>Molikevych</w:t>
            </w:r>
            <w:proofErr w:type="spellEnd"/>
            <w:r w:rsidR="006B0534" w:rsidRPr="006B0534"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 w:rsidR="000F41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6B0534">
              <w:rPr>
                <w:rFonts w:ascii="Times New Roman" w:hAnsi="Times New Roman"/>
                <w:sz w:val="28"/>
                <w:szCs w:val="28"/>
                <w:lang w:val="uk-UA"/>
              </w:rPr>
              <w:t>кандидат</w:t>
            </w:r>
            <w:r w:rsidR="000F41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6B053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географічних </w:t>
            </w:r>
            <w:r w:rsidR="000F41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наук, </w:t>
            </w:r>
            <w:r w:rsidR="006B0534">
              <w:rPr>
                <w:rFonts w:ascii="Times New Roman" w:hAnsi="Times New Roman"/>
                <w:sz w:val="28"/>
                <w:szCs w:val="28"/>
                <w:lang w:val="uk-UA"/>
              </w:rPr>
              <w:t>доцент</w:t>
            </w:r>
            <w:r w:rsidR="000F412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кафедри</w:t>
            </w:r>
          </w:p>
          <w:p w:rsidR="006B0534" w:rsidRDefault="00D05112" w:rsidP="00281B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6" w:history="1">
              <w:r w:rsidR="006B0534" w:rsidRPr="00EF13A9">
                <w:rPr>
                  <w:rStyle w:val="a7"/>
                  <w:rFonts w:ascii="Times New Roman" w:hAnsi="Times New Roman"/>
                  <w:sz w:val="28"/>
                  <w:szCs w:val="28"/>
                  <w:lang w:val="uk-UA"/>
                </w:rPr>
                <w:t>https://orcid.org/0000-0002-6577-503X</w:t>
              </w:r>
            </w:hyperlink>
          </w:p>
          <w:p w:rsidR="006B0534" w:rsidRPr="006B0534" w:rsidRDefault="006B0534" w:rsidP="00281B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A09E1" w:rsidRPr="006B0534" w:rsidTr="00284230">
        <w:tc>
          <w:tcPr>
            <w:tcW w:w="3761" w:type="dxa"/>
          </w:tcPr>
          <w:p w:rsidR="002A09E1" w:rsidRPr="00B41DEC" w:rsidRDefault="002A09E1" w:rsidP="00281B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41DE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Посилання на сайт</w:t>
            </w:r>
          </w:p>
        </w:tc>
        <w:tc>
          <w:tcPr>
            <w:tcW w:w="9801" w:type="dxa"/>
          </w:tcPr>
          <w:p w:rsidR="002A09E1" w:rsidRPr="00B41DEC" w:rsidRDefault="002A09E1" w:rsidP="00281B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A09E1" w:rsidRPr="00AB0A77" w:rsidTr="00284230">
        <w:tc>
          <w:tcPr>
            <w:tcW w:w="3761" w:type="dxa"/>
          </w:tcPr>
          <w:p w:rsidR="002A09E1" w:rsidRPr="00B41DEC" w:rsidRDefault="00B41DEC" w:rsidP="00281B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41DE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Контактний тел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ефон,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мессенджер</w:t>
            </w:r>
            <w:proofErr w:type="spellEnd"/>
          </w:p>
        </w:tc>
        <w:tc>
          <w:tcPr>
            <w:tcW w:w="9801" w:type="dxa"/>
          </w:tcPr>
          <w:p w:rsidR="006B0534" w:rsidRPr="00B41DEC" w:rsidRDefault="006B0534" w:rsidP="006B05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+380665981860</w:t>
            </w:r>
          </w:p>
          <w:p w:rsidR="00B41DEC" w:rsidRPr="00B41DEC" w:rsidRDefault="00B41DEC" w:rsidP="00281B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2A09E1" w:rsidRPr="00AB0A77" w:rsidTr="00284230">
        <w:tc>
          <w:tcPr>
            <w:tcW w:w="3761" w:type="dxa"/>
          </w:tcPr>
          <w:p w:rsidR="002A09E1" w:rsidRPr="00B41DEC" w:rsidRDefault="00B41DEC" w:rsidP="00281B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B41DEC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E</w:t>
            </w:r>
            <w:r w:rsidR="002A09E1" w:rsidRPr="00B41DEC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mail</w:t>
            </w:r>
            <w:proofErr w:type="spellEnd"/>
            <w:r w:rsidR="002A09E1" w:rsidRPr="00B41DEC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 викладача:</w:t>
            </w:r>
          </w:p>
        </w:tc>
        <w:tc>
          <w:tcPr>
            <w:tcW w:w="9801" w:type="dxa"/>
          </w:tcPr>
          <w:p w:rsidR="002A09E1" w:rsidRPr="00B41DEC" w:rsidRDefault="00D05112" w:rsidP="006B05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7" w:history="1">
              <w:r w:rsidR="006B0534" w:rsidRPr="00EF13A9">
                <w:rPr>
                  <w:rStyle w:val="a7"/>
                  <w:rFonts w:ascii="Times New Roman" w:hAnsi="Times New Roman"/>
                  <w:sz w:val="28"/>
                  <w:szCs w:val="28"/>
                  <w:lang w:val="en-US"/>
                </w:rPr>
                <w:t>molikevych@gmail.com</w:t>
              </w:r>
            </w:hyperlink>
          </w:p>
        </w:tc>
      </w:tr>
      <w:tr w:rsidR="002A09E1" w:rsidRPr="00AB0A77" w:rsidTr="00284230">
        <w:tc>
          <w:tcPr>
            <w:tcW w:w="3761" w:type="dxa"/>
          </w:tcPr>
          <w:p w:rsidR="002A09E1" w:rsidRPr="00B41DEC" w:rsidRDefault="002A09E1" w:rsidP="00281B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1DEC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Графік консультацій</w:t>
            </w:r>
          </w:p>
        </w:tc>
        <w:tc>
          <w:tcPr>
            <w:tcW w:w="9801" w:type="dxa"/>
          </w:tcPr>
          <w:p w:rsidR="002A09E1" w:rsidRPr="003B0593" w:rsidRDefault="007945FA" w:rsidP="006B05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Четвер</w:t>
            </w:r>
            <w:r w:rsidR="00B41DE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="006B0534" w:rsidRPr="006B0534">
              <w:rPr>
                <w:rFonts w:ascii="Times New Roman" w:hAnsi="Times New Roman"/>
                <w:sz w:val="28"/>
                <w:szCs w:val="28"/>
              </w:rPr>
              <w:t>15</w:t>
            </w:r>
            <w:r w:rsidR="003B0593">
              <w:rPr>
                <w:rFonts w:ascii="Times New Roman" w:hAnsi="Times New Roman"/>
                <w:sz w:val="28"/>
                <w:szCs w:val="28"/>
                <w:lang w:val="uk-UA"/>
              </w:rPr>
              <w:t>:00-1</w:t>
            </w:r>
            <w:r w:rsidR="006B0534" w:rsidRPr="006B0534">
              <w:rPr>
                <w:rFonts w:ascii="Times New Roman" w:hAnsi="Times New Roman"/>
                <w:sz w:val="28"/>
                <w:szCs w:val="28"/>
              </w:rPr>
              <w:t>6</w:t>
            </w:r>
            <w:r w:rsidR="00B41DE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:00, </w:t>
            </w:r>
            <w:proofErr w:type="spellStart"/>
            <w:r w:rsidR="00B41DEC">
              <w:rPr>
                <w:rFonts w:ascii="Times New Roman" w:hAnsi="Times New Roman"/>
                <w:sz w:val="28"/>
                <w:szCs w:val="28"/>
                <w:lang w:val="uk-UA"/>
              </w:rPr>
              <w:t>ауд</w:t>
            </w:r>
            <w:proofErr w:type="spellEnd"/>
            <w:r w:rsidR="00B41DE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="006B0534" w:rsidRPr="006B0534">
              <w:rPr>
                <w:rFonts w:ascii="Times New Roman" w:hAnsi="Times New Roman"/>
                <w:sz w:val="28"/>
                <w:szCs w:val="28"/>
              </w:rPr>
              <w:t xml:space="preserve">622 </w:t>
            </w:r>
            <w:r w:rsidR="003B0593">
              <w:rPr>
                <w:rFonts w:ascii="Times New Roman" w:hAnsi="Times New Roman"/>
                <w:sz w:val="28"/>
                <w:szCs w:val="28"/>
                <w:lang w:val="uk-UA"/>
              </w:rPr>
              <w:t>або за призначеним часом</w:t>
            </w:r>
          </w:p>
        </w:tc>
      </w:tr>
      <w:tr w:rsidR="00734CB1" w:rsidRPr="00830710" w:rsidTr="00284230">
        <w:tc>
          <w:tcPr>
            <w:tcW w:w="3761" w:type="dxa"/>
          </w:tcPr>
          <w:p w:rsidR="00734CB1" w:rsidRPr="00B41DEC" w:rsidRDefault="00734CB1" w:rsidP="00281B7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Методи викладання</w:t>
            </w:r>
          </w:p>
        </w:tc>
        <w:tc>
          <w:tcPr>
            <w:tcW w:w="9801" w:type="dxa"/>
          </w:tcPr>
          <w:p w:rsidR="00734CB1" w:rsidRPr="00734CB1" w:rsidRDefault="00734CB1" w:rsidP="0038292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лекцій</w:t>
            </w:r>
            <w:r w:rsidR="006B053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ні заняття, </w:t>
            </w:r>
            <w:r w:rsidR="00382927">
              <w:rPr>
                <w:rFonts w:ascii="Times New Roman" w:hAnsi="Times New Roman"/>
                <w:sz w:val="28"/>
                <w:szCs w:val="28"/>
                <w:lang w:val="uk-UA"/>
              </w:rPr>
              <w:t>практичні та семінарські</w:t>
            </w:r>
            <w:r w:rsidR="006B053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роботи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 індивідуальні завдання</w:t>
            </w:r>
          </w:p>
        </w:tc>
      </w:tr>
      <w:tr w:rsidR="009A3D50" w:rsidRPr="00734CB1" w:rsidTr="00284230">
        <w:tc>
          <w:tcPr>
            <w:tcW w:w="3761" w:type="dxa"/>
          </w:tcPr>
          <w:p w:rsidR="009A3D50" w:rsidRDefault="009A3D50" w:rsidP="00281B7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Форма контролю</w:t>
            </w:r>
          </w:p>
        </w:tc>
        <w:tc>
          <w:tcPr>
            <w:tcW w:w="9801" w:type="dxa"/>
          </w:tcPr>
          <w:p w:rsidR="009A3D50" w:rsidRDefault="007945FA" w:rsidP="007945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 семестр - екзамен, 2 семестр – диференційований </w:t>
            </w:r>
            <w:r w:rsidR="003F1F51">
              <w:rPr>
                <w:rFonts w:ascii="Times New Roman" w:hAnsi="Times New Roman"/>
                <w:sz w:val="28"/>
                <w:szCs w:val="28"/>
                <w:lang w:val="uk-UA"/>
              </w:rPr>
              <w:t>залік</w:t>
            </w:r>
          </w:p>
        </w:tc>
      </w:tr>
    </w:tbl>
    <w:p w:rsidR="002A09E1" w:rsidRPr="002F1206" w:rsidRDefault="002A09E1" w:rsidP="00281B79">
      <w:pPr>
        <w:spacing w:after="0"/>
        <w:rPr>
          <w:rFonts w:ascii="Times New Roman" w:hAnsi="Times New Roman"/>
          <w:sz w:val="16"/>
          <w:szCs w:val="16"/>
          <w:lang w:val="uk-UA"/>
        </w:rPr>
      </w:pPr>
    </w:p>
    <w:p w:rsidR="007C338F" w:rsidRPr="002F1206" w:rsidRDefault="002A09E1" w:rsidP="00830710">
      <w:pPr>
        <w:pStyle w:val="a6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2F1206">
        <w:rPr>
          <w:rFonts w:ascii="Times New Roman" w:hAnsi="Times New Roman"/>
          <w:b/>
          <w:sz w:val="28"/>
          <w:szCs w:val="28"/>
          <w:lang w:val="uk-UA"/>
        </w:rPr>
        <w:t xml:space="preserve">Анотація </w:t>
      </w:r>
      <w:r w:rsidR="00C40D50" w:rsidRPr="002F1206">
        <w:rPr>
          <w:rFonts w:ascii="Times New Roman" w:hAnsi="Times New Roman"/>
          <w:b/>
          <w:sz w:val="28"/>
          <w:szCs w:val="28"/>
          <w:lang w:val="uk-UA"/>
        </w:rPr>
        <w:t>дисципліни</w:t>
      </w:r>
      <w:r w:rsidR="007C338F" w:rsidRPr="007C338F">
        <w:rPr>
          <w:rFonts w:ascii="Times New Roman" w:hAnsi="Times New Roman"/>
          <w:b/>
          <w:sz w:val="28"/>
          <w:szCs w:val="28"/>
          <w:lang w:val="uk-UA"/>
        </w:rPr>
        <w:t>:</w:t>
      </w:r>
      <w:r w:rsidR="007C338F" w:rsidRPr="007C338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D42A5">
        <w:rPr>
          <w:rFonts w:ascii="Times New Roman" w:hAnsi="Times New Roman"/>
          <w:sz w:val="28"/>
          <w:szCs w:val="28"/>
          <w:lang w:val="uk-UA"/>
        </w:rPr>
        <w:t>дисципліна передбачає ознайомлення з основними методами математичного моделювання в екології, застосування відповідного інструментарію в дослідженнях та прикладній діяльності. Студенти також знайомляться з основами прогнозування розвитку процесів в екосистемах та провідними сучасними глобальними прогнозами розвитку екосистеми.</w:t>
      </w:r>
    </w:p>
    <w:p w:rsidR="006B7B35" w:rsidRPr="002F1206" w:rsidRDefault="006B7B35" w:rsidP="00281B79">
      <w:pPr>
        <w:pStyle w:val="a6"/>
        <w:spacing w:after="0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2A09E1" w:rsidRDefault="002A09E1" w:rsidP="001328B8">
      <w:pPr>
        <w:pStyle w:val="a6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44881">
        <w:rPr>
          <w:rFonts w:ascii="Times New Roman" w:hAnsi="Times New Roman"/>
          <w:b/>
          <w:sz w:val="28"/>
          <w:szCs w:val="28"/>
          <w:lang w:val="uk-UA"/>
        </w:rPr>
        <w:t xml:space="preserve">Мета та </w:t>
      </w:r>
      <w:r w:rsidR="007C338F">
        <w:rPr>
          <w:rFonts w:ascii="Times New Roman" w:hAnsi="Times New Roman"/>
          <w:b/>
          <w:sz w:val="28"/>
          <w:szCs w:val="28"/>
          <w:lang w:val="uk-UA"/>
        </w:rPr>
        <w:t>завдання</w:t>
      </w:r>
      <w:r w:rsidR="00C40D50">
        <w:rPr>
          <w:rFonts w:ascii="Times New Roman" w:hAnsi="Times New Roman"/>
          <w:b/>
          <w:sz w:val="28"/>
          <w:szCs w:val="28"/>
          <w:lang w:val="uk-UA"/>
        </w:rPr>
        <w:t>дисципліни</w:t>
      </w:r>
      <w:r w:rsidR="007C338F">
        <w:rPr>
          <w:rFonts w:ascii="Times New Roman" w:hAnsi="Times New Roman"/>
          <w:b/>
          <w:sz w:val="28"/>
          <w:szCs w:val="28"/>
          <w:lang w:val="uk-UA"/>
        </w:rPr>
        <w:t xml:space="preserve">: </w:t>
      </w:r>
    </w:p>
    <w:p w:rsidR="00C40D50" w:rsidRPr="00C40D50" w:rsidRDefault="00C40D50" w:rsidP="008307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40D50">
        <w:rPr>
          <w:rFonts w:ascii="Times New Roman" w:hAnsi="Times New Roman"/>
          <w:sz w:val="28"/>
          <w:szCs w:val="28"/>
          <w:u w:val="single"/>
          <w:lang w:val="uk-UA"/>
        </w:rPr>
        <w:t>Мета дисципліни</w:t>
      </w:r>
      <w:r w:rsidR="00BD42A5" w:rsidRPr="00BD42A5">
        <w:rPr>
          <w:rFonts w:ascii="Times New Roman" w:hAnsi="Times New Roman"/>
          <w:sz w:val="28"/>
          <w:szCs w:val="28"/>
          <w:lang w:val="uk-UA"/>
        </w:rPr>
        <w:t xml:space="preserve"> є формування у студенів теоретичних знань та практичних навичок в галузі математичного моделювання реальних процесів розповсюдження шкідливих домішок у довкіллі, складання прогнозів забруднення довкілля та застосування їх для регулювання промислових викидів підприємств в навколишнє середовище. Отримані знання та навички необхідні для роботи у державних та відомчих виробничих підрозділах, що здійснюють контроль стану навколишнього природного середовища, а також у науково-дослідних установах, які займаються проблемами охорони довкілля.</w:t>
      </w:r>
    </w:p>
    <w:p w:rsidR="00C40D50" w:rsidRPr="00C40D50" w:rsidRDefault="00C40D50" w:rsidP="00830710">
      <w:pPr>
        <w:spacing w:after="0" w:line="240" w:lineRule="auto"/>
        <w:ind w:firstLine="567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Завдання:</w:t>
      </w:r>
    </w:p>
    <w:p w:rsidR="00BD42A5" w:rsidRPr="00BD42A5" w:rsidRDefault="00BD42A5" w:rsidP="008307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42A5">
        <w:rPr>
          <w:rFonts w:ascii="Times New Roman" w:hAnsi="Times New Roman"/>
          <w:sz w:val="28"/>
          <w:szCs w:val="28"/>
          <w:lang w:val="uk-UA"/>
        </w:rPr>
        <w:t>1) засвоїти основні терміни і поняття, що застосовуються в межах означеного курсу;</w:t>
      </w:r>
    </w:p>
    <w:p w:rsidR="00BD42A5" w:rsidRPr="00BD42A5" w:rsidRDefault="00BD42A5" w:rsidP="008307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42A5">
        <w:rPr>
          <w:rFonts w:ascii="Times New Roman" w:hAnsi="Times New Roman"/>
          <w:sz w:val="28"/>
          <w:szCs w:val="28"/>
          <w:lang w:val="uk-UA"/>
        </w:rPr>
        <w:lastRenderedPageBreak/>
        <w:t>2) вивчити основні математичні моделі розрахунку розповсюдження шкідливих домішок та методи прогнозування забруднюючих речовин в довкіллі;</w:t>
      </w:r>
    </w:p>
    <w:p w:rsidR="00BD42A5" w:rsidRPr="00BD42A5" w:rsidRDefault="00BD42A5" w:rsidP="008307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42A5">
        <w:rPr>
          <w:rFonts w:ascii="Times New Roman" w:hAnsi="Times New Roman"/>
          <w:sz w:val="28"/>
          <w:szCs w:val="28"/>
          <w:lang w:val="uk-UA"/>
        </w:rPr>
        <w:t>3) навчитись аналізувати вплив метеорологічних умов на рівень забруднення атмосфери з врахуванням особливостей окремих міст та окремих підприємств;</w:t>
      </w:r>
    </w:p>
    <w:p w:rsidR="00BD42A5" w:rsidRPr="00BD42A5" w:rsidRDefault="00BD42A5" w:rsidP="008307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42A5">
        <w:rPr>
          <w:rFonts w:ascii="Times New Roman" w:hAnsi="Times New Roman"/>
          <w:sz w:val="28"/>
          <w:szCs w:val="28"/>
          <w:lang w:val="uk-UA"/>
        </w:rPr>
        <w:t>4) отримати уявлення щодо застосування та ефективності прогностичних схем в окремих регіонах;</w:t>
      </w:r>
    </w:p>
    <w:p w:rsidR="00BD42A5" w:rsidRPr="00BD42A5" w:rsidRDefault="00BD42A5" w:rsidP="008307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D42A5">
        <w:rPr>
          <w:rFonts w:ascii="Times New Roman" w:hAnsi="Times New Roman"/>
          <w:sz w:val="28"/>
          <w:szCs w:val="28"/>
          <w:lang w:val="uk-UA"/>
        </w:rPr>
        <w:t>5) навчитись орієнтуватись з питань недоліків існуючих моделей і схем прогнозу та шляхів їх удосконалення і розвитку.</w:t>
      </w:r>
    </w:p>
    <w:p w:rsidR="002A09E1" w:rsidRDefault="00477A3E" w:rsidP="00830710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Програмні к</w:t>
      </w:r>
      <w:r w:rsidR="002A09E1" w:rsidRPr="00A44881">
        <w:rPr>
          <w:rFonts w:ascii="Times New Roman" w:hAnsi="Times New Roman"/>
          <w:b/>
          <w:sz w:val="28"/>
          <w:szCs w:val="28"/>
          <w:lang w:val="uk-UA"/>
        </w:rPr>
        <w:t>омпетентності</w:t>
      </w:r>
      <w:r w:rsidR="00BD42A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A09E1" w:rsidRPr="00A44881">
        <w:rPr>
          <w:rFonts w:ascii="Times New Roman" w:hAnsi="Times New Roman"/>
          <w:b/>
          <w:sz w:val="28"/>
          <w:szCs w:val="28"/>
          <w:lang w:val="uk-UA"/>
        </w:rPr>
        <w:t xml:space="preserve">та </w:t>
      </w:r>
      <w:r w:rsidR="00DE15D4">
        <w:rPr>
          <w:rFonts w:ascii="Times New Roman" w:hAnsi="Times New Roman"/>
          <w:b/>
          <w:sz w:val="28"/>
          <w:szCs w:val="28"/>
          <w:lang w:val="uk-UA"/>
        </w:rPr>
        <w:t>результати навчання</w:t>
      </w:r>
    </w:p>
    <w:p w:rsidR="009B1431" w:rsidRDefault="009B1431" w:rsidP="00830710">
      <w:pPr>
        <w:spacing w:after="0" w:line="240" w:lineRule="auto"/>
        <w:ind w:left="567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Після успішного завершення дисципліни здобувач формуватиме наступні програмні компетентності та результати навчання:</w:t>
      </w:r>
    </w:p>
    <w:p w:rsidR="005F2130" w:rsidRDefault="00B115D0" w:rsidP="00830710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</w:t>
      </w:r>
      <w:r w:rsidR="00FD3A1E" w:rsidRPr="00B115D0">
        <w:rPr>
          <w:rFonts w:ascii="Times New Roman" w:hAnsi="Times New Roman"/>
          <w:b/>
          <w:sz w:val="28"/>
          <w:szCs w:val="28"/>
          <w:lang w:val="uk-UA"/>
        </w:rPr>
        <w:t>нтегральна компетентність</w:t>
      </w:r>
      <w:r w:rsidR="00DE15D4">
        <w:rPr>
          <w:rFonts w:ascii="Times New Roman" w:hAnsi="Times New Roman"/>
          <w:sz w:val="28"/>
          <w:szCs w:val="28"/>
          <w:lang w:val="uk-UA"/>
        </w:rPr>
        <w:t xml:space="preserve"> - </w:t>
      </w:r>
      <w:r w:rsidR="005F2130">
        <w:rPr>
          <w:rFonts w:ascii="Times New Roman" w:hAnsi="Times New Roman"/>
          <w:sz w:val="28"/>
          <w:szCs w:val="28"/>
          <w:lang w:val="uk-UA"/>
        </w:rPr>
        <w:t>з</w:t>
      </w:r>
      <w:r w:rsidR="005F2130" w:rsidRPr="005F2130">
        <w:rPr>
          <w:rFonts w:ascii="Times New Roman" w:hAnsi="Times New Roman"/>
          <w:sz w:val="28"/>
          <w:szCs w:val="28"/>
          <w:lang w:val="uk-UA"/>
        </w:rPr>
        <w:t>датність розв’язувати складні спеціалізовані задачі та практичні проблеми у професійній діяльності предметної області географії або у процесі навчання із застосуванням сучасних теорій та методів дослідження природних та суспільних об’єктів та процесів із використанням комплексу міждисциплінарних даних та за умовами недостатності інформації</w:t>
      </w:r>
      <w:r w:rsidR="005F2130">
        <w:rPr>
          <w:rFonts w:ascii="Times New Roman" w:hAnsi="Times New Roman"/>
          <w:sz w:val="28"/>
          <w:szCs w:val="28"/>
          <w:lang w:val="uk-UA"/>
        </w:rPr>
        <w:t>.</w:t>
      </w:r>
    </w:p>
    <w:p w:rsidR="00FD3A1E" w:rsidRDefault="00FD3A1E" w:rsidP="00830710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D3A1E">
        <w:rPr>
          <w:rFonts w:ascii="Times New Roman" w:hAnsi="Times New Roman"/>
          <w:b/>
          <w:sz w:val="28"/>
          <w:szCs w:val="28"/>
          <w:lang w:val="uk-UA"/>
        </w:rPr>
        <w:t>Загальні компетентності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BD42A5" w:rsidRDefault="00BD42A5" w:rsidP="00830710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D42A5">
        <w:rPr>
          <w:rFonts w:ascii="Times New Roman" w:hAnsi="Times New Roman"/>
          <w:sz w:val="28"/>
          <w:szCs w:val="28"/>
          <w:lang w:val="uk-UA"/>
        </w:rPr>
        <w:t xml:space="preserve">ЗК02. Навички використання інформаційних і комунікаційних технологій. </w:t>
      </w:r>
    </w:p>
    <w:p w:rsidR="00FD3A1E" w:rsidRDefault="00FD3A1E" w:rsidP="00830710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D3A1E">
        <w:rPr>
          <w:rFonts w:ascii="Times New Roman" w:hAnsi="Times New Roman"/>
          <w:b/>
          <w:sz w:val="28"/>
          <w:szCs w:val="28"/>
          <w:lang w:val="uk-UA"/>
        </w:rPr>
        <w:t>Фахові компетентності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C04B55" w:rsidRDefault="00C04B55" w:rsidP="00830710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04B55">
        <w:rPr>
          <w:rFonts w:ascii="Times New Roman" w:hAnsi="Times New Roman"/>
          <w:sz w:val="28"/>
          <w:szCs w:val="28"/>
          <w:lang w:val="uk-UA"/>
        </w:rPr>
        <w:t>ФК 10. Здатність до використання сучасних інформаційних ресурсів для екологічних досліджень.</w:t>
      </w:r>
    </w:p>
    <w:p w:rsidR="00FD3A1E" w:rsidRPr="00311D20" w:rsidRDefault="00FD3A1E" w:rsidP="00830710">
      <w:pPr>
        <w:spacing w:after="0" w:line="240" w:lineRule="auto"/>
        <w:ind w:left="567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11D20">
        <w:rPr>
          <w:rFonts w:ascii="Times New Roman" w:hAnsi="Times New Roman"/>
          <w:b/>
          <w:sz w:val="28"/>
          <w:szCs w:val="28"/>
          <w:lang w:val="uk-UA"/>
        </w:rPr>
        <w:t>Програмні результати навчання</w:t>
      </w:r>
      <w:r w:rsidR="00B115D0" w:rsidRPr="00311D20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C04B55" w:rsidRPr="00857EDD" w:rsidRDefault="00C04B55" w:rsidP="00830710">
      <w:pPr>
        <w:autoSpaceDE w:val="0"/>
        <w:autoSpaceDN w:val="0"/>
        <w:adjustRightInd w:val="0"/>
        <w:spacing w:after="0" w:line="240" w:lineRule="auto"/>
        <w:ind w:left="625" w:firstLine="5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04B55">
        <w:rPr>
          <w:rFonts w:ascii="Times New Roman" w:hAnsi="Times New Roman"/>
          <w:color w:val="000000"/>
          <w:sz w:val="28"/>
          <w:szCs w:val="28"/>
          <w:lang w:val="uk-UA"/>
        </w:rPr>
        <w:t xml:space="preserve">ПР07. Розв’язувати проблеми у сфері захисту навколишнього </w:t>
      </w:r>
      <w:r w:rsidRPr="00857EDD">
        <w:rPr>
          <w:rFonts w:ascii="Times New Roman" w:hAnsi="Times New Roman"/>
          <w:color w:val="000000"/>
          <w:sz w:val="28"/>
          <w:szCs w:val="28"/>
          <w:lang w:val="uk-UA"/>
        </w:rPr>
        <w:t xml:space="preserve">середовища із застосуванням загальноприйнятих та/або стандартних підходів та міжнародного і вітчизняного досвіду. </w:t>
      </w:r>
    </w:p>
    <w:p w:rsidR="00C04B55" w:rsidRPr="00857EDD" w:rsidRDefault="00C04B55" w:rsidP="00830710">
      <w:pPr>
        <w:autoSpaceDE w:val="0"/>
        <w:autoSpaceDN w:val="0"/>
        <w:adjustRightInd w:val="0"/>
        <w:spacing w:after="0" w:line="240" w:lineRule="auto"/>
        <w:ind w:left="625" w:firstLine="5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57EDD">
        <w:rPr>
          <w:rFonts w:ascii="Times New Roman" w:hAnsi="Times New Roman"/>
          <w:color w:val="000000"/>
          <w:sz w:val="28"/>
          <w:szCs w:val="28"/>
          <w:lang w:val="uk-UA"/>
        </w:rPr>
        <w:t xml:space="preserve">ПР10. Уміти застосовувати програмні засоби, </w:t>
      </w:r>
      <w:proofErr w:type="spellStart"/>
      <w:r w:rsidRPr="00857EDD">
        <w:rPr>
          <w:rFonts w:ascii="Times New Roman" w:hAnsi="Times New Roman"/>
          <w:color w:val="000000"/>
          <w:sz w:val="28"/>
          <w:szCs w:val="28"/>
          <w:lang w:val="uk-UA"/>
        </w:rPr>
        <w:t>ГІС-технології</w:t>
      </w:r>
      <w:proofErr w:type="spellEnd"/>
      <w:r w:rsidRPr="00857EDD">
        <w:rPr>
          <w:rFonts w:ascii="Times New Roman" w:hAnsi="Times New Roman"/>
          <w:color w:val="000000"/>
          <w:sz w:val="28"/>
          <w:szCs w:val="28"/>
          <w:lang w:val="uk-UA"/>
        </w:rPr>
        <w:t xml:space="preserve"> та ресурси Інтернету для інформаційного забезпечення екологічних досліджень. </w:t>
      </w:r>
    </w:p>
    <w:p w:rsidR="00C04B55" w:rsidRPr="00857EDD" w:rsidRDefault="00C04B55" w:rsidP="00830710">
      <w:pPr>
        <w:autoSpaceDE w:val="0"/>
        <w:autoSpaceDN w:val="0"/>
        <w:adjustRightInd w:val="0"/>
        <w:spacing w:after="0" w:line="240" w:lineRule="auto"/>
        <w:ind w:left="625" w:firstLine="5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57EDD">
        <w:rPr>
          <w:rFonts w:ascii="Times New Roman" w:hAnsi="Times New Roman"/>
          <w:color w:val="000000"/>
          <w:sz w:val="28"/>
          <w:szCs w:val="28"/>
          <w:lang w:val="uk-UA"/>
        </w:rPr>
        <w:t xml:space="preserve">ПР11. Уміти прогнозувати вплив технологічних процесів та виробництв на навколишнє середовище. </w:t>
      </w:r>
    </w:p>
    <w:p w:rsidR="002A09E1" w:rsidRPr="00A44881" w:rsidRDefault="00284230" w:rsidP="00281B79">
      <w:pPr>
        <w:pStyle w:val="a6"/>
        <w:numPr>
          <w:ilvl w:val="0"/>
          <w:numId w:val="1"/>
        </w:num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Структура курсу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6"/>
        <w:gridCol w:w="1581"/>
        <w:gridCol w:w="2453"/>
        <w:gridCol w:w="2485"/>
      </w:tblGrid>
      <w:tr w:rsidR="00477A3E" w:rsidRPr="00AB0A77" w:rsidTr="009B1431">
        <w:tc>
          <w:tcPr>
            <w:tcW w:w="3373" w:type="dxa"/>
          </w:tcPr>
          <w:p w:rsidR="00477A3E" w:rsidRPr="00AB0A77" w:rsidRDefault="00477A3E" w:rsidP="00281B79">
            <w:pPr>
              <w:pStyle w:val="a6"/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B0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Кількість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кредитів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/</w:t>
            </w:r>
            <w:r w:rsidRPr="00AB0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годин</w:t>
            </w:r>
          </w:p>
        </w:tc>
        <w:tc>
          <w:tcPr>
            <w:tcW w:w="2306" w:type="dxa"/>
          </w:tcPr>
          <w:p w:rsidR="00477A3E" w:rsidRPr="00AB0A77" w:rsidRDefault="00477A3E" w:rsidP="00281B79">
            <w:pPr>
              <w:pStyle w:val="a6"/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B0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Лекції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(год.)</w:t>
            </w:r>
          </w:p>
        </w:tc>
        <w:tc>
          <w:tcPr>
            <w:tcW w:w="3614" w:type="dxa"/>
          </w:tcPr>
          <w:p w:rsidR="00477A3E" w:rsidRPr="00AB0A77" w:rsidRDefault="00477A3E" w:rsidP="00281B79">
            <w:pPr>
              <w:pStyle w:val="a6"/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B0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Практичні заняття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(год.)</w:t>
            </w:r>
          </w:p>
        </w:tc>
        <w:tc>
          <w:tcPr>
            <w:tcW w:w="3549" w:type="dxa"/>
          </w:tcPr>
          <w:p w:rsidR="00477A3E" w:rsidRPr="00AB0A77" w:rsidRDefault="00477A3E" w:rsidP="00281B79">
            <w:pPr>
              <w:pStyle w:val="a6"/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B0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Самостійна робота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(год.)</w:t>
            </w:r>
          </w:p>
        </w:tc>
      </w:tr>
      <w:tr w:rsidR="00477A3E" w:rsidRPr="00AB0A77" w:rsidTr="009B1431">
        <w:tc>
          <w:tcPr>
            <w:tcW w:w="3373" w:type="dxa"/>
          </w:tcPr>
          <w:p w:rsidR="00477A3E" w:rsidRPr="00284230" w:rsidRDefault="00C04B55" w:rsidP="00C04B55">
            <w:pPr>
              <w:pStyle w:val="a6"/>
              <w:spacing w:after="0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3,5</w:t>
            </w:r>
            <w:r w:rsidR="00284230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284230">
              <w:rPr>
                <w:rFonts w:ascii="Times New Roman" w:hAnsi="Times New Roman"/>
                <w:sz w:val="28"/>
                <w:szCs w:val="28"/>
                <w:lang w:val="uk-UA"/>
              </w:rPr>
              <w:t>креди</w:t>
            </w:r>
            <w:r w:rsidR="005F2130">
              <w:rPr>
                <w:rFonts w:ascii="Times New Roman" w:hAnsi="Times New Roman"/>
                <w:sz w:val="28"/>
                <w:szCs w:val="28"/>
                <w:lang w:val="uk-UA"/>
              </w:rPr>
              <w:t>ти</w:t>
            </w:r>
            <w:r w:rsidR="0028423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284230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/ </w:t>
            </w:r>
            <w:r w:rsidR="005F2130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05</w:t>
            </w:r>
            <w:r w:rsidR="00284230">
              <w:rPr>
                <w:rFonts w:ascii="Times New Roman" w:hAnsi="Times New Roman"/>
                <w:sz w:val="28"/>
                <w:szCs w:val="28"/>
                <w:lang w:val="uk-UA"/>
              </w:rPr>
              <w:t>годин</w:t>
            </w:r>
          </w:p>
        </w:tc>
        <w:tc>
          <w:tcPr>
            <w:tcW w:w="2306" w:type="dxa"/>
          </w:tcPr>
          <w:p w:rsidR="00477A3E" w:rsidRPr="00AB0A77" w:rsidRDefault="00C04B55" w:rsidP="00281B79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32 (16/16)</w:t>
            </w:r>
          </w:p>
        </w:tc>
        <w:tc>
          <w:tcPr>
            <w:tcW w:w="3614" w:type="dxa"/>
          </w:tcPr>
          <w:p w:rsidR="00477A3E" w:rsidRPr="00AB0A77" w:rsidRDefault="00C04B55" w:rsidP="00281B79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32 (16/16)</w:t>
            </w:r>
          </w:p>
        </w:tc>
        <w:tc>
          <w:tcPr>
            <w:tcW w:w="3549" w:type="dxa"/>
          </w:tcPr>
          <w:p w:rsidR="00477A3E" w:rsidRPr="00AB0A77" w:rsidRDefault="00EF2085" w:rsidP="00281B79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="00C04B55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</w:tbl>
    <w:p w:rsidR="002A09E1" w:rsidRDefault="002A09E1" w:rsidP="00281B79">
      <w:pPr>
        <w:pStyle w:val="a6"/>
        <w:spacing w:after="0"/>
        <w:rPr>
          <w:rFonts w:ascii="Times New Roman" w:hAnsi="Times New Roman"/>
          <w:sz w:val="16"/>
          <w:szCs w:val="16"/>
          <w:lang w:val="uk-UA"/>
        </w:rPr>
      </w:pPr>
    </w:p>
    <w:p w:rsidR="00830710" w:rsidRPr="001328B8" w:rsidRDefault="00830710" w:rsidP="00281B79">
      <w:pPr>
        <w:pStyle w:val="a6"/>
        <w:spacing w:after="0"/>
        <w:rPr>
          <w:rFonts w:ascii="Times New Roman" w:hAnsi="Times New Roman"/>
          <w:sz w:val="16"/>
          <w:szCs w:val="16"/>
          <w:lang w:val="uk-UA"/>
        </w:rPr>
      </w:pPr>
    </w:p>
    <w:p w:rsidR="002A09E1" w:rsidRDefault="002A09E1" w:rsidP="00281B79">
      <w:pPr>
        <w:pStyle w:val="a6"/>
        <w:numPr>
          <w:ilvl w:val="0"/>
          <w:numId w:val="1"/>
        </w:num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Технічне й програмне забезпечення/обладнання</w:t>
      </w:r>
    </w:p>
    <w:p w:rsidR="009B1431" w:rsidRPr="00CE48F9" w:rsidRDefault="00CE48F9" w:rsidP="00281B79">
      <w:pPr>
        <w:pStyle w:val="a6"/>
        <w:spacing w:after="0"/>
        <w:rPr>
          <w:rFonts w:ascii="Times New Roman" w:hAnsi="Times New Roman"/>
          <w:sz w:val="28"/>
          <w:szCs w:val="28"/>
          <w:lang w:val="en-US"/>
        </w:rPr>
      </w:pPr>
      <w:r w:rsidRPr="00CE48F9">
        <w:rPr>
          <w:rFonts w:ascii="Times New Roman" w:hAnsi="Times New Roman"/>
          <w:sz w:val="28"/>
          <w:szCs w:val="28"/>
          <w:lang w:val="en-US"/>
        </w:rPr>
        <w:t>STATISTICA</w:t>
      </w:r>
      <w:r w:rsidRPr="00CE48F9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E48F9">
        <w:rPr>
          <w:rFonts w:ascii="Times New Roman" w:hAnsi="Times New Roman"/>
          <w:sz w:val="28"/>
          <w:szCs w:val="28"/>
          <w:lang w:val="en-US"/>
        </w:rPr>
        <w:t>SPSS</w:t>
      </w:r>
      <w:r>
        <w:rPr>
          <w:rFonts w:ascii="Times New Roman" w:hAnsi="Times New Roman"/>
          <w:sz w:val="28"/>
          <w:szCs w:val="28"/>
          <w:lang w:val="en-US"/>
        </w:rPr>
        <w:t>, MapInfo Professional</w:t>
      </w:r>
    </w:p>
    <w:p w:rsidR="002A09E1" w:rsidRDefault="002A09E1" w:rsidP="00281B79">
      <w:pPr>
        <w:pStyle w:val="a6"/>
        <w:numPr>
          <w:ilvl w:val="0"/>
          <w:numId w:val="1"/>
        </w:num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Політика курсу</w:t>
      </w:r>
    </w:p>
    <w:p w:rsidR="00CE48F9" w:rsidRPr="00CE48F9" w:rsidRDefault="00CE48F9" w:rsidP="00830710">
      <w:pPr>
        <w:pStyle w:val="a6"/>
        <w:spacing w:after="0" w:line="240" w:lineRule="auto"/>
        <w:ind w:left="567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CE48F9">
        <w:rPr>
          <w:rFonts w:ascii="Times New Roman" w:hAnsi="Times New Roman"/>
          <w:sz w:val="28"/>
          <w:szCs w:val="28"/>
          <w:lang w:val="uk-UA"/>
        </w:rPr>
        <w:t>Організація навчального процесу здійснюється на основі кредитно-модульної системи відповідно до вимог Болонського процесу із застосуванням модульно-рейтингової системи оцінювання успішності студентів. Зараховуються бали, набрані при поточному оцінюванні, самостійній роботі та бали</w:t>
      </w:r>
      <w:r w:rsidRPr="00CE48F9">
        <w:rPr>
          <w:rFonts w:ascii="Times New Roman" w:hAnsi="Times New Roman"/>
          <w:sz w:val="28"/>
          <w:szCs w:val="28"/>
        </w:rPr>
        <w:t xml:space="preserve"> </w:t>
      </w:r>
      <w:r w:rsidRPr="00CE48F9">
        <w:rPr>
          <w:rFonts w:ascii="Times New Roman" w:hAnsi="Times New Roman"/>
          <w:sz w:val="28"/>
          <w:szCs w:val="28"/>
          <w:lang w:val="uk-UA"/>
        </w:rPr>
        <w:t>підсумкового оцінювання. При цьому обов’язково враховується присутність студента на заняттях та його активність під час практичних робіт.</w:t>
      </w:r>
    </w:p>
    <w:p w:rsidR="003B0593" w:rsidRPr="001328B8" w:rsidRDefault="00CE48F9" w:rsidP="00830710">
      <w:pPr>
        <w:pStyle w:val="a6"/>
        <w:spacing w:after="0" w:line="240" w:lineRule="auto"/>
        <w:ind w:left="567" w:firstLine="720"/>
        <w:jc w:val="both"/>
        <w:rPr>
          <w:rFonts w:ascii="Times New Roman" w:hAnsi="Times New Roman"/>
          <w:sz w:val="16"/>
          <w:szCs w:val="16"/>
          <w:lang w:val="uk-UA"/>
        </w:rPr>
      </w:pPr>
      <w:r w:rsidRPr="00CE48F9">
        <w:rPr>
          <w:rFonts w:ascii="Times New Roman" w:hAnsi="Times New Roman"/>
          <w:sz w:val="28"/>
          <w:szCs w:val="28"/>
          <w:lang w:val="uk-UA"/>
        </w:rPr>
        <w:t>Недопустимо: пропуски та запізнення на заняття; користування мобільним телефоном, планшетом чи іншими мобільними пристроями під час заняття</w:t>
      </w:r>
      <w:r w:rsidRPr="00CE48F9">
        <w:rPr>
          <w:rFonts w:ascii="Times New Roman" w:hAnsi="Times New Roman"/>
          <w:sz w:val="28"/>
          <w:szCs w:val="28"/>
        </w:rPr>
        <w:t xml:space="preserve"> </w:t>
      </w:r>
      <w:r w:rsidRPr="00CE48F9">
        <w:rPr>
          <w:rFonts w:ascii="Times New Roman" w:hAnsi="Times New Roman"/>
          <w:sz w:val="28"/>
          <w:szCs w:val="28"/>
          <w:lang w:val="uk-UA"/>
        </w:rPr>
        <w:t>(крім випадків, передбачених навчальним планом та методичними рекомендаціями викладача); списування та плагіат; несвоєчасне виконання</w:t>
      </w:r>
      <w:r w:rsidRPr="00CE48F9">
        <w:rPr>
          <w:rFonts w:ascii="Times New Roman" w:hAnsi="Times New Roman"/>
          <w:sz w:val="28"/>
          <w:szCs w:val="28"/>
        </w:rPr>
        <w:t xml:space="preserve"> </w:t>
      </w:r>
      <w:r w:rsidRPr="00CE48F9">
        <w:rPr>
          <w:rFonts w:ascii="Times New Roman" w:hAnsi="Times New Roman"/>
          <w:sz w:val="28"/>
          <w:szCs w:val="28"/>
          <w:lang w:val="uk-UA"/>
        </w:rPr>
        <w:t>поставленого завдання, наявність незадовільних оцінок за 50% і більше зданого теоретичного і практичного матеріалу.</w:t>
      </w:r>
    </w:p>
    <w:p w:rsidR="002A09E1" w:rsidRDefault="002A09E1" w:rsidP="00281B79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11D20">
        <w:rPr>
          <w:rFonts w:ascii="Times New Roman" w:hAnsi="Times New Roman"/>
          <w:b/>
          <w:bCs/>
          <w:sz w:val="28"/>
          <w:szCs w:val="28"/>
          <w:lang w:val="uk-UA"/>
        </w:rPr>
        <w:t>Схема курсу</w:t>
      </w:r>
    </w:p>
    <w:p w:rsidR="00EF2085" w:rsidRPr="00311D20" w:rsidRDefault="00EF2085" w:rsidP="00EF2085">
      <w:pPr>
        <w:pStyle w:val="a6"/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Семестр 1</w:t>
      </w:r>
    </w:p>
    <w:p w:rsidR="00EF2085" w:rsidRDefault="009A3D50" w:rsidP="00EF2085">
      <w:pPr>
        <w:pStyle w:val="a6"/>
        <w:spacing w:after="0" w:line="240" w:lineRule="auto"/>
        <w:ind w:left="993"/>
        <w:jc w:val="both"/>
        <w:rPr>
          <w:rStyle w:val="Bodytext13ptBold"/>
          <w:sz w:val="28"/>
          <w:szCs w:val="28"/>
        </w:rPr>
      </w:pPr>
      <w:r w:rsidRPr="00311D20">
        <w:rPr>
          <w:rFonts w:ascii="Times New Roman" w:hAnsi="Times New Roman"/>
          <w:b/>
          <w:sz w:val="28"/>
          <w:szCs w:val="28"/>
          <w:lang w:val="uk-UA"/>
        </w:rPr>
        <w:t xml:space="preserve">Модуль 1. </w:t>
      </w:r>
      <w:r w:rsidR="00EF2085" w:rsidRPr="00EF2085">
        <w:rPr>
          <w:rStyle w:val="Bodytext13ptBold"/>
          <w:sz w:val="28"/>
          <w:szCs w:val="28"/>
        </w:rPr>
        <w:t xml:space="preserve">Основи екологічного моделювання </w:t>
      </w:r>
    </w:p>
    <w:p w:rsidR="00E35179" w:rsidRPr="00405C00" w:rsidRDefault="00512AA4" w:rsidP="00405C00">
      <w:pPr>
        <w:pStyle w:val="a6"/>
        <w:spacing w:after="0" w:line="240" w:lineRule="auto"/>
        <w:ind w:left="567"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11D20">
        <w:rPr>
          <w:rFonts w:ascii="Times New Roman" w:hAnsi="Times New Roman"/>
          <w:b/>
          <w:sz w:val="28"/>
          <w:szCs w:val="28"/>
          <w:lang w:val="uk-UA"/>
        </w:rPr>
        <w:t xml:space="preserve">Тема 1. </w:t>
      </w:r>
      <w:r w:rsidR="00EF2085" w:rsidRPr="00EF2085">
        <w:rPr>
          <w:rFonts w:ascii="Times New Roman" w:hAnsi="Times New Roman"/>
          <w:b/>
          <w:sz w:val="28"/>
          <w:szCs w:val="28"/>
          <w:lang w:val="uk-UA"/>
        </w:rPr>
        <w:t xml:space="preserve">Поняття системи і структури. Ієрархія систем у довкіллі. </w:t>
      </w:r>
      <w:r w:rsidR="00EF2085" w:rsidRPr="00405C00">
        <w:rPr>
          <w:rFonts w:ascii="Times New Roman" w:hAnsi="Times New Roman"/>
          <w:b/>
          <w:sz w:val="28"/>
          <w:szCs w:val="28"/>
          <w:lang w:val="uk-UA"/>
        </w:rPr>
        <w:t>Модель і моделювання довкілля</w:t>
      </w:r>
      <w:r w:rsidRPr="00405C00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="00E35179" w:rsidRPr="00405C00">
        <w:rPr>
          <w:rFonts w:ascii="Times New Roman" w:hAnsi="Times New Roman"/>
          <w:b/>
          <w:sz w:val="28"/>
          <w:szCs w:val="28"/>
          <w:lang w:val="uk-UA"/>
        </w:rPr>
        <w:t>(</w:t>
      </w:r>
      <w:r w:rsidR="009A3D50" w:rsidRPr="00405C00">
        <w:rPr>
          <w:rFonts w:ascii="Times New Roman" w:hAnsi="Times New Roman"/>
          <w:b/>
          <w:sz w:val="28"/>
          <w:szCs w:val="28"/>
          <w:lang w:val="uk-UA"/>
        </w:rPr>
        <w:t>тиждень 1</w:t>
      </w:r>
      <w:r w:rsidR="00EF2085" w:rsidRPr="00405C00">
        <w:rPr>
          <w:rFonts w:ascii="Times New Roman" w:hAnsi="Times New Roman"/>
          <w:b/>
          <w:sz w:val="28"/>
          <w:szCs w:val="28"/>
          <w:lang w:val="uk-UA"/>
        </w:rPr>
        <w:t>-</w:t>
      </w:r>
      <w:r w:rsidR="003D48B0" w:rsidRPr="00405C00">
        <w:rPr>
          <w:rFonts w:ascii="Times New Roman" w:hAnsi="Times New Roman"/>
          <w:b/>
          <w:sz w:val="28"/>
          <w:szCs w:val="28"/>
          <w:lang w:val="uk-UA"/>
        </w:rPr>
        <w:t>3</w:t>
      </w:r>
      <w:r w:rsidR="009A3D50" w:rsidRPr="00405C00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="00E35179" w:rsidRPr="00405C00">
        <w:rPr>
          <w:rFonts w:ascii="Times New Roman" w:hAnsi="Times New Roman"/>
          <w:b/>
          <w:sz w:val="28"/>
          <w:szCs w:val="28"/>
          <w:lang w:val="uk-UA"/>
        </w:rPr>
        <w:t xml:space="preserve">лк - </w:t>
      </w:r>
      <w:r w:rsidR="003D48B0" w:rsidRPr="00405C00">
        <w:rPr>
          <w:rFonts w:ascii="Times New Roman" w:hAnsi="Times New Roman"/>
          <w:b/>
          <w:sz w:val="28"/>
          <w:szCs w:val="28"/>
          <w:lang w:val="uk-UA"/>
        </w:rPr>
        <w:t>4</w:t>
      </w:r>
      <w:r w:rsidR="00E35179" w:rsidRPr="00405C00">
        <w:rPr>
          <w:rFonts w:ascii="Times New Roman" w:hAnsi="Times New Roman"/>
          <w:b/>
          <w:sz w:val="28"/>
          <w:szCs w:val="28"/>
          <w:lang w:val="uk-UA"/>
        </w:rPr>
        <w:t xml:space="preserve"> год.</w:t>
      </w:r>
      <w:r w:rsidR="00EF2085" w:rsidRPr="00405C00">
        <w:rPr>
          <w:rFonts w:ascii="Times New Roman" w:hAnsi="Times New Roman"/>
          <w:b/>
          <w:sz w:val="28"/>
          <w:szCs w:val="28"/>
          <w:lang w:val="uk-UA"/>
        </w:rPr>
        <w:t>, сем. – 2 год.)</w:t>
      </w:r>
    </w:p>
    <w:p w:rsidR="00EF2085" w:rsidRPr="00405C00" w:rsidRDefault="00EF2085" w:rsidP="00857EDD">
      <w:pPr>
        <w:pStyle w:val="a6"/>
        <w:numPr>
          <w:ilvl w:val="1"/>
          <w:numId w:val="2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>Ознаки системи, характеристика та види систем.</w:t>
      </w:r>
    </w:p>
    <w:p w:rsidR="00EF2085" w:rsidRPr="00405C00" w:rsidRDefault="00EF2085" w:rsidP="00857EDD">
      <w:pPr>
        <w:pStyle w:val="a6"/>
        <w:numPr>
          <w:ilvl w:val="1"/>
          <w:numId w:val="2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>Місце моделювання в системному аналізі довкілля.</w:t>
      </w:r>
    </w:p>
    <w:p w:rsidR="00EF2085" w:rsidRPr="00405C00" w:rsidRDefault="00EF2085" w:rsidP="00857EDD">
      <w:pPr>
        <w:pStyle w:val="a6"/>
        <w:numPr>
          <w:ilvl w:val="1"/>
          <w:numId w:val="2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405C00">
        <w:rPr>
          <w:rFonts w:ascii="Times New Roman" w:hAnsi="Times New Roman"/>
          <w:sz w:val="28"/>
          <w:szCs w:val="28"/>
          <w:lang w:val="uk-UA"/>
        </w:rPr>
        <w:t>Соціоекосистема</w:t>
      </w:r>
      <w:proofErr w:type="spellEnd"/>
      <w:r w:rsidRPr="00405C00">
        <w:rPr>
          <w:rFonts w:ascii="Times New Roman" w:hAnsi="Times New Roman"/>
          <w:sz w:val="28"/>
          <w:szCs w:val="28"/>
          <w:lang w:val="uk-UA"/>
        </w:rPr>
        <w:t xml:space="preserve">. Етапи розвитку глобальної </w:t>
      </w:r>
      <w:proofErr w:type="spellStart"/>
      <w:r w:rsidRPr="00405C00">
        <w:rPr>
          <w:rFonts w:ascii="Times New Roman" w:hAnsi="Times New Roman"/>
          <w:sz w:val="28"/>
          <w:szCs w:val="28"/>
          <w:lang w:val="uk-UA"/>
        </w:rPr>
        <w:t>соціоекосистеми</w:t>
      </w:r>
      <w:proofErr w:type="spellEnd"/>
      <w:r w:rsidRPr="00405C00">
        <w:rPr>
          <w:rFonts w:ascii="Times New Roman" w:hAnsi="Times New Roman"/>
          <w:sz w:val="28"/>
          <w:szCs w:val="28"/>
          <w:lang w:val="uk-UA"/>
        </w:rPr>
        <w:t>.</w:t>
      </w:r>
    </w:p>
    <w:p w:rsidR="00EF2085" w:rsidRPr="00405C00" w:rsidRDefault="00EF2085" w:rsidP="00857EDD">
      <w:pPr>
        <w:pStyle w:val="a6"/>
        <w:numPr>
          <w:ilvl w:val="1"/>
          <w:numId w:val="2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>Основні стадії побудови та види моделей.</w:t>
      </w:r>
    </w:p>
    <w:p w:rsidR="00EF2085" w:rsidRPr="00405C00" w:rsidRDefault="00EF2085" w:rsidP="00857EDD">
      <w:pPr>
        <w:pStyle w:val="a6"/>
        <w:numPr>
          <w:ilvl w:val="1"/>
          <w:numId w:val="2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 xml:space="preserve">Фізичне моделювання. </w:t>
      </w:r>
      <w:proofErr w:type="spellStart"/>
      <w:r w:rsidRPr="00405C00">
        <w:rPr>
          <w:rFonts w:ascii="Times New Roman" w:hAnsi="Times New Roman"/>
          <w:sz w:val="28"/>
          <w:szCs w:val="28"/>
          <w:lang w:val="uk-UA"/>
        </w:rPr>
        <w:t>Мікроекосистеми</w:t>
      </w:r>
      <w:proofErr w:type="spellEnd"/>
      <w:r w:rsidRPr="00405C00">
        <w:rPr>
          <w:rFonts w:ascii="Times New Roman" w:hAnsi="Times New Roman"/>
          <w:sz w:val="28"/>
          <w:szCs w:val="28"/>
          <w:lang w:val="uk-UA"/>
        </w:rPr>
        <w:t>.</w:t>
      </w:r>
    </w:p>
    <w:p w:rsidR="00EF2085" w:rsidRPr="00405C00" w:rsidRDefault="00EF2085" w:rsidP="00857EDD">
      <w:pPr>
        <w:pStyle w:val="a6"/>
        <w:numPr>
          <w:ilvl w:val="1"/>
          <w:numId w:val="2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>Аналогове моделювання.</w:t>
      </w:r>
    </w:p>
    <w:p w:rsidR="00EF2085" w:rsidRPr="00405C00" w:rsidRDefault="00EF2085" w:rsidP="00857EDD">
      <w:pPr>
        <w:pStyle w:val="a6"/>
        <w:numPr>
          <w:ilvl w:val="1"/>
          <w:numId w:val="2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>Статистичні моделі.</w:t>
      </w:r>
    </w:p>
    <w:p w:rsidR="00EF2085" w:rsidRPr="00405C00" w:rsidRDefault="00EF2085" w:rsidP="00857EDD">
      <w:pPr>
        <w:pStyle w:val="a6"/>
        <w:numPr>
          <w:ilvl w:val="1"/>
          <w:numId w:val="2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>Блокові моделі.</w:t>
      </w:r>
    </w:p>
    <w:p w:rsidR="00EF2085" w:rsidRPr="00405C00" w:rsidRDefault="00EF2085" w:rsidP="00857EDD">
      <w:pPr>
        <w:pStyle w:val="a6"/>
        <w:numPr>
          <w:ilvl w:val="1"/>
          <w:numId w:val="2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>Моделювання довкілля на принципах самоорганізації.</w:t>
      </w:r>
    </w:p>
    <w:p w:rsidR="0062466F" w:rsidRPr="0062466F" w:rsidRDefault="00E35179" w:rsidP="0062466F">
      <w:pPr>
        <w:spacing w:after="0" w:line="240" w:lineRule="auto"/>
        <w:ind w:left="567"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05C00">
        <w:rPr>
          <w:rFonts w:ascii="Times New Roman" w:hAnsi="Times New Roman"/>
          <w:b/>
          <w:sz w:val="28"/>
          <w:szCs w:val="28"/>
          <w:lang w:val="uk-UA"/>
        </w:rPr>
        <w:t xml:space="preserve">Тема 2. </w:t>
      </w:r>
      <w:r w:rsidR="00EF2085" w:rsidRPr="00405C00">
        <w:rPr>
          <w:rFonts w:ascii="Times New Roman" w:hAnsi="Times New Roman"/>
          <w:b/>
          <w:sz w:val="28"/>
          <w:szCs w:val="28"/>
          <w:lang w:val="uk-UA"/>
        </w:rPr>
        <w:t xml:space="preserve">Вступ у математичне моделювання. Методологія моделювання географічних та </w:t>
      </w:r>
      <w:proofErr w:type="spellStart"/>
      <w:r w:rsidR="00EF2085" w:rsidRPr="00405C00">
        <w:rPr>
          <w:rFonts w:ascii="Times New Roman" w:hAnsi="Times New Roman"/>
          <w:b/>
          <w:sz w:val="28"/>
          <w:szCs w:val="28"/>
          <w:lang w:val="uk-UA"/>
        </w:rPr>
        <w:t>геоекологічних</w:t>
      </w:r>
      <w:proofErr w:type="spellEnd"/>
      <w:r w:rsidR="00EF2085" w:rsidRPr="00405C00">
        <w:rPr>
          <w:rFonts w:ascii="Times New Roman" w:hAnsi="Times New Roman"/>
          <w:b/>
          <w:sz w:val="28"/>
          <w:szCs w:val="28"/>
          <w:lang w:val="uk-UA"/>
        </w:rPr>
        <w:t xml:space="preserve"> систем </w:t>
      </w:r>
      <w:r w:rsidRPr="00405C00">
        <w:rPr>
          <w:rFonts w:ascii="Times New Roman" w:hAnsi="Times New Roman"/>
          <w:b/>
          <w:sz w:val="28"/>
          <w:szCs w:val="28"/>
          <w:lang w:val="uk-UA"/>
        </w:rPr>
        <w:t>(</w:t>
      </w:r>
      <w:r w:rsidR="009A3D50" w:rsidRPr="00405C00">
        <w:rPr>
          <w:rFonts w:ascii="Times New Roman" w:hAnsi="Times New Roman"/>
          <w:b/>
          <w:sz w:val="28"/>
          <w:szCs w:val="28"/>
          <w:lang w:val="uk-UA"/>
        </w:rPr>
        <w:t xml:space="preserve">тиждень </w:t>
      </w:r>
      <w:r w:rsidR="00EF2085" w:rsidRPr="00405C00">
        <w:rPr>
          <w:rFonts w:ascii="Times New Roman" w:hAnsi="Times New Roman"/>
          <w:b/>
          <w:sz w:val="28"/>
          <w:szCs w:val="28"/>
          <w:lang w:val="uk-UA"/>
        </w:rPr>
        <w:t>4</w:t>
      </w:r>
      <w:r w:rsidR="003D48B0" w:rsidRPr="00405C00">
        <w:rPr>
          <w:rFonts w:ascii="Times New Roman" w:hAnsi="Times New Roman"/>
          <w:b/>
          <w:sz w:val="28"/>
          <w:szCs w:val="28"/>
          <w:lang w:val="uk-UA"/>
        </w:rPr>
        <w:t>-5</w:t>
      </w:r>
      <w:r w:rsidR="009A3D50" w:rsidRPr="00405C00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="00C47F6A" w:rsidRPr="00405C00">
        <w:rPr>
          <w:rFonts w:ascii="Times New Roman" w:hAnsi="Times New Roman"/>
          <w:b/>
          <w:sz w:val="28"/>
          <w:szCs w:val="28"/>
          <w:lang w:val="uk-UA"/>
        </w:rPr>
        <w:t xml:space="preserve">лк - 2 год., </w:t>
      </w:r>
      <w:r w:rsidR="00512AA4" w:rsidRPr="00405C00">
        <w:rPr>
          <w:rFonts w:ascii="Times New Roman" w:hAnsi="Times New Roman"/>
          <w:b/>
          <w:sz w:val="28"/>
          <w:szCs w:val="28"/>
          <w:lang w:val="uk-UA"/>
        </w:rPr>
        <w:t>сем</w:t>
      </w:r>
      <w:r w:rsidRPr="00405C00">
        <w:rPr>
          <w:rFonts w:ascii="Times New Roman" w:hAnsi="Times New Roman"/>
          <w:b/>
          <w:sz w:val="28"/>
          <w:szCs w:val="28"/>
          <w:lang w:val="uk-UA"/>
        </w:rPr>
        <w:t>. – 2 год.)</w:t>
      </w:r>
      <w:r w:rsidR="00530E9D" w:rsidRPr="00405C00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C47F6A" w:rsidRPr="00405C00" w:rsidRDefault="00C47F6A" w:rsidP="00857EDD">
      <w:pPr>
        <w:pStyle w:val="a6"/>
        <w:numPr>
          <w:ilvl w:val="1"/>
          <w:numId w:val="3"/>
        </w:numPr>
        <w:spacing w:after="0" w:line="240" w:lineRule="auto"/>
        <w:ind w:left="1425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>Роль і місце математичного моделювання в екології.</w:t>
      </w:r>
    </w:p>
    <w:p w:rsidR="00C47F6A" w:rsidRPr="00405C00" w:rsidRDefault="00C47F6A" w:rsidP="00857EDD">
      <w:pPr>
        <w:pStyle w:val="a6"/>
        <w:numPr>
          <w:ilvl w:val="1"/>
          <w:numId w:val="3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>Етапи математичного моделювання</w:t>
      </w:r>
    </w:p>
    <w:p w:rsidR="00C47F6A" w:rsidRPr="00405C00" w:rsidRDefault="00C47F6A" w:rsidP="00857EDD">
      <w:pPr>
        <w:pStyle w:val="a6"/>
        <w:numPr>
          <w:ilvl w:val="1"/>
          <w:numId w:val="3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>Математичні засоби побудови моделей</w:t>
      </w:r>
    </w:p>
    <w:p w:rsidR="00C47F6A" w:rsidRPr="00405C00" w:rsidRDefault="00C47F6A" w:rsidP="00857EDD">
      <w:pPr>
        <w:pStyle w:val="a6"/>
        <w:numPr>
          <w:ilvl w:val="1"/>
          <w:numId w:val="3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>Аналіз властивостей математичних моделей</w:t>
      </w:r>
    </w:p>
    <w:p w:rsidR="00C47F6A" w:rsidRPr="00405C00" w:rsidRDefault="00C47F6A" w:rsidP="00857EDD">
      <w:pPr>
        <w:pStyle w:val="a6"/>
        <w:numPr>
          <w:ilvl w:val="1"/>
          <w:numId w:val="3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>Формалізовані блокові моделі</w:t>
      </w:r>
    </w:p>
    <w:p w:rsidR="00C47F6A" w:rsidRPr="00405C00" w:rsidRDefault="00C47F6A" w:rsidP="00857EDD">
      <w:pPr>
        <w:pStyle w:val="a6"/>
        <w:numPr>
          <w:ilvl w:val="1"/>
          <w:numId w:val="3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>Математичні методи прогнозування стану довкілля та якості довкілля.</w:t>
      </w:r>
    </w:p>
    <w:p w:rsidR="00E61101" w:rsidRPr="00405C00" w:rsidRDefault="00E35179" w:rsidP="00405C00">
      <w:pPr>
        <w:pStyle w:val="a6"/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Тема 3. </w:t>
      </w:r>
      <w:r w:rsidR="00C47F6A" w:rsidRPr="00405C00">
        <w:rPr>
          <w:rFonts w:ascii="Times New Roman" w:hAnsi="Times New Roman"/>
          <w:b/>
          <w:sz w:val="28"/>
          <w:szCs w:val="28"/>
          <w:lang w:val="uk-UA"/>
        </w:rPr>
        <w:t>Збір і попередня оцінка первинної інформації про стан довкілля</w:t>
      </w:r>
      <w:r w:rsidR="00E61101" w:rsidRPr="00405C00">
        <w:rPr>
          <w:rFonts w:ascii="Times New Roman" w:hAnsi="Times New Roman"/>
          <w:b/>
          <w:sz w:val="28"/>
          <w:szCs w:val="28"/>
          <w:lang w:val="uk-UA"/>
        </w:rPr>
        <w:t xml:space="preserve"> (тиждень </w:t>
      </w:r>
      <w:r w:rsidR="003D48B0" w:rsidRPr="00405C00">
        <w:rPr>
          <w:rFonts w:ascii="Times New Roman" w:hAnsi="Times New Roman"/>
          <w:b/>
          <w:sz w:val="28"/>
          <w:szCs w:val="28"/>
          <w:lang w:val="uk-UA"/>
        </w:rPr>
        <w:t>6</w:t>
      </w:r>
      <w:r w:rsidR="00E61101" w:rsidRPr="00405C00">
        <w:rPr>
          <w:rFonts w:ascii="Times New Roman" w:hAnsi="Times New Roman"/>
          <w:b/>
          <w:sz w:val="28"/>
          <w:szCs w:val="28"/>
          <w:lang w:val="uk-UA"/>
        </w:rPr>
        <w:t>, лк. - 2 год.):</w:t>
      </w:r>
    </w:p>
    <w:p w:rsidR="00C47F6A" w:rsidRPr="00405C00" w:rsidRDefault="00C47F6A" w:rsidP="00857EDD">
      <w:pPr>
        <w:pStyle w:val="a6"/>
        <w:numPr>
          <w:ilvl w:val="1"/>
          <w:numId w:val="17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 xml:space="preserve">Типи інформації про стан довкілля. </w:t>
      </w:r>
    </w:p>
    <w:p w:rsidR="00C47F6A" w:rsidRPr="00405C00" w:rsidRDefault="00C47F6A" w:rsidP="00857EDD">
      <w:pPr>
        <w:pStyle w:val="a6"/>
        <w:numPr>
          <w:ilvl w:val="1"/>
          <w:numId w:val="17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 xml:space="preserve">Шкали вимірювань: номінальна, порядкова, </w:t>
      </w:r>
      <w:proofErr w:type="spellStart"/>
      <w:r w:rsidRPr="00405C00">
        <w:rPr>
          <w:rFonts w:ascii="Times New Roman" w:hAnsi="Times New Roman"/>
          <w:sz w:val="28"/>
          <w:szCs w:val="28"/>
          <w:lang w:val="uk-UA"/>
        </w:rPr>
        <w:t>інтервальна</w:t>
      </w:r>
      <w:proofErr w:type="spellEnd"/>
      <w:r w:rsidRPr="00405C00">
        <w:rPr>
          <w:rFonts w:ascii="Times New Roman" w:hAnsi="Times New Roman"/>
          <w:sz w:val="28"/>
          <w:szCs w:val="28"/>
          <w:lang w:val="uk-UA"/>
        </w:rPr>
        <w:t xml:space="preserve"> і шкала відношень.</w:t>
      </w:r>
    </w:p>
    <w:p w:rsidR="00C47F6A" w:rsidRPr="00405C00" w:rsidRDefault="00C47F6A" w:rsidP="00857EDD">
      <w:pPr>
        <w:pStyle w:val="a6"/>
        <w:numPr>
          <w:ilvl w:val="1"/>
          <w:numId w:val="17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 xml:space="preserve">Сукупності даних в науках про Землю: гіпотетична, існуюча, </w:t>
      </w:r>
      <w:proofErr w:type="spellStart"/>
      <w:r w:rsidRPr="00405C00">
        <w:rPr>
          <w:rFonts w:ascii="Times New Roman" w:hAnsi="Times New Roman"/>
          <w:sz w:val="28"/>
          <w:szCs w:val="28"/>
          <w:lang w:val="uk-UA"/>
        </w:rPr>
        <w:t>опробувана</w:t>
      </w:r>
      <w:proofErr w:type="spellEnd"/>
      <w:r w:rsidRPr="00405C00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C47F6A" w:rsidRPr="00405C00" w:rsidRDefault="00C47F6A" w:rsidP="00857EDD">
      <w:pPr>
        <w:pStyle w:val="a6"/>
        <w:numPr>
          <w:ilvl w:val="1"/>
          <w:numId w:val="17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 xml:space="preserve">Точність і надійність результатів опробування. Точкові та </w:t>
      </w:r>
      <w:proofErr w:type="spellStart"/>
      <w:r w:rsidRPr="00405C00">
        <w:rPr>
          <w:rFonts w:ascii="Times New Roman" w:hAnsi="Times New Roman"/>
          <w:sz w:val="28"/>
          <w:szCs w:val="28"/>
          <w:lang w:val="uk-UA"/>
        </w:rPr>
        <w:t>інтервальні</w:t>
      </w:r>
      <w:proofErr w:type="spellEnd"/>
      <w:r w:rsidRPr="00405C00">
        <w:rPr>
          <w:rFonts w:ascii="Times New Roman" w:hAnsi="Times New Roman"/>
          <w:sz w:val="28"/>
          <w:szCs w:val="28"/>
          <w:lang w:val="uk-UA"/>
        </w:rPr>
        <w:t xml:space="preserve"> статистичні оцінки.</w:t>
      </w:r>
    </w:p>
    <w:p w:rsidR="00F46C32" w:rsidRPr="00405C00" w:rsidRDefault="00E35179" w:rsidP="00405C00">
      <w:pPr>
        <w:spacing w:after="0" w:line="240" w:lineRule="auto"/>
        <w:ind w:left="567"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05C00">
        <w:rPr>
          <w:rFonts w:ascii="Times New Roman" w:hAnsi="Times New Roman"/>
          <w:b/>
          <w:sz w:val="28"/>
          <w:szCs w:val="28"/>
          <w:lang w:val="uk-UA"/>
        </w:rPr>
        <w:t xml:space="preserve">Тема 4. </w:t>
      </w:r>
      <w:r w:rsidR="00C47F6A" w:rsidRPr="00405C00">
        <w:rPr>
          <w:rFonts w:ascii="Times New Roman" w:hAnsi="Times New Roman"/>
          <w:b/>
          <w:sz w:val="28"/>
          <w:szCs w:val="28"/>
          <w:lang w:val="uk-UA"/>
        </w:rPr>
        <w:t xml:space="preserve">Статистичне моделювання в екології. Основні положення. </w:t>
      </w:r>
      <w:r w:rsidR="00F46C32" w:rsidRPr="00405C00">
        <w:rPr>
          <w:rFonts w:ascii="Times New Roman" w:hAnsi="Times New Roman"/>
          <w:b/>
          <w:sz w:val="28"/>
          <w:szCs w:val="28"/>
          <w:lang w:val="uk-UA"/>
        </w:rPr>
        <w:t xml:space="preserve">(тиждень </w:t>
      </w:r>
      <w:r w:rsidR="003D48B0" w:rsidRPr="00405C00">
        <w:rPr>
          <w:rFonts w:ascii="Times New Roman" w:hAnsi="Times New Roman"/>
          <w:b/>
          <w:sz w:val="28"/>
          <w:szCs w:val="28"/>
          <w:lang w:val="uk-UA"/>
        </w:rPr>
        <w:t>7-8</w:t>
      </w:r>
      <w:r w:rsidR="00F46C32" w:rsidRPr="00405C00">
        <w:rPr>
          <w:rFonts w:ascii="Times New Roman" w:hAnsi="Times New Roman"/>
          <w:b/>
          <w:sz w:val="28"/>
          <w:szCs w:val="28"/>
          <w:lang w:val="uk-UA"/>
        </w:rPr>
        <w:t>,</w:t>
      </w:r>
      <w:r w:rsidR="003D48B0" w:rsidRPr="00405C00">
        <w:rPr>
          <w:rFonts w:ascii="Times New Roman" w:hAnsi="Times New Roman"/>
          <w:b/>
          <w:sz w:val="28"/>
          <w:szCs w:val="28"/>
          <w:lang w:val="uk-UA"/>
        </w:rPr>
        <w:t xml:space="preserve"> лк. - 2 год.,</w:t>
      </w:r>
      <w:r w:rsidR="00F46C32" w:rsidRPr="00405C0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C47F6A" w:rsidRPr="00405C00">
        <w:rPr>
          <w:rFonts w:ascii="Times New Roman" w:hAnsi="Times New Roman"/>
          <w:b/>
          <w:sz w:val="28"/>
          <w:szCs w:val="28"/>
          <w:lang w:val="uk-UA"/>
        </w:rPr>
        <w:t>сем</w:t>
      </w:r>
      <w:r w:rsidR="00F46C32" w:rsidRPr="00405C00">
        <w:rPr>
          <w:rFonts w:ascii="Times New Roman" w:hAnsi="Times New Roman"/>
          <w:b/>
          <w:sz w:val="28"/>
          <w:szCs w:val="28"/>
          <w:lang w:val="uk-UA"/>
        </w:rPr>
        <w:t xml:space="preserve"> -2 год.). </w:t>
      </w:r>
    </w:p>
    <w:p w:rsidR="00C47F6A" w:rsidRPr="00405C00" w:rsidRDefault="00C47F6A" w:rsidP="00857EDD">
      <w:pPr>
        <w:pStyle w:val="a6"/>
        <w:numPr>
          <w:ilvl w:val="1"/>
          <w:numId w:val="4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>Методологічні основи статистичного моделювання та прогнозування</w:t>
      </w:r>
    </w:p>
    <w:p w:rsidR="00C47F6A" w:rsidRPr="00405C00" w:rsidRDefault="00C47F6A" w:rsidP="00857EDD">
      <w:pPr>
        <w:pStyle w:val="a6"/>
        <w:numPr>
          <w:ilvl w:val="1"/>
          <w:numId w:val="4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>Формування інформаційної бази моделі.</w:t>
      </w:r>
    </w:p>
    <w:p w:rsidR="00C47F6A" w:rsidRPr="00405C00" w:rsidRDefault="00C47F6A" w:rsidP="00857EDD">
      <w:pPr>
        <w:pStyle w:val="a6"/>
        <w:numPr>
          <w:ilvl w:val="1"/>
          <w:numId w:val="4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>Опис об’єкта моделювання.</w:t>
      </w:r>
    </w:p>
    <w:p w:rsidR="00C47F6A" w:rsidRPr="00405C00" w:rsidRDefault="00C47F6A" w:rsidP="00857EDD">
      <w:pPr>
        <w:pStyle w:val="a6"/>
        <w:numPr>
          <w:ilvl w:val="1"/>
          <w:numId w:val="4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>Багатовимірне ранжирування.</w:t>
      </w:r>
    </w:p>
    <w:p w:rsidR="00C47F6A" w:rsidRPr="00405C00" w:rsidRDefault="00C47F6A" w:rsidP="00857EDD">
      <w:pPr>
        <w:pStyle w:val="a6"/>
        <w:numPr>
          <w:ilvl w:val="1"/>
          <w:numId w:val="4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>Моделі багатовимірної класифікації.</w:t>
      </w:r>
    </w:p>
    <w:p w:rsidR="00C47F6A" w:rsidRPr="00405C00" w:rsidRDefault="00C47F6A" w:rsidP="00857EDD">
      <w:pPr>
        <w:pStyle w:val="a6"/>
        <w:numPr>
          <w:ilvl w:val="1"/>
          <w:numId w:val="4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>Моделювання та прогнозування тенденцій розвитку.</w:t>
      </w:r>
    </w:p>
    <w:p w:rsidR="00C47F6A" w:rsidRPr="00405C00" w:rsidRDefault="00C47F6A" w:rsidP="00857EDD">
      <w:pPr>
        <w:pStyle w:val="a6"/>
        <w:numPr>
          <w:ilvl w:val="1"/>
          <w:numId w:val="4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>Моделі адаптивного згладжування.</w:t>
      </w:r>
    </w:p>
    <w:p w:rsidR="00C47F6A" w:rsidRPr="00405C00" w:rsidRDefault="00C47F6A" w:rsidP="00857EDD">
      <w:pPr>
        <w:pStyle w:val="a6"/>
        <w:numPr>
          <w:ilvl w:val="1"/>
          <w:numId w:val="4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>Моделювання сезонних коливань.</w:t>
      </w:r>
    </w:p>
    <w:p w:rsidR="00C47F6A" w:rsidRPr="00405C00" w:rsidRDefault="00C47F6A" w:rsidP="00857EDD">
      <w:pPr>
        <w:pStyle w:val="a6"/>
        <w:numPr>
          <w:ilvl w:val="1"/>
          <w:numId w:val="4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 xml:space="preserve">Інтегрована модель </w:t>
      </w:r>
      <w:proofErr w:type="spellStart"/>
      <w:r w:rsidRPr="00405C00">
        <w:rPr>
          <w:rFonts w:ascii="Times New Roman" w:hAnsi="Times New Roman"/>
          <w:sz w:val="28"/>
          <w:szCs w:val="28"/>
          <w:lang w:val="uk-UA"/>
        </w:rPr>
        <w:t>авторегресії</w:t>
      </w:r>
      <w:proofErr w:type="spellEnd"/>
      <w:r w:rsidRPr="00405C00">
        <w:rPr>
          <w:rFonts w:ascii="Times New Roman" w:hAnsi="Times New Roman"/>
          <w:sz w:val="28"/>
          <w:szCs w:val="28"/>
          <w:lang w:val="uk-UA"/>
        </w:rPr>
        <w:t xml:space="preserve"> і ковзної середньої.</w:t>
      </w:r>
    </w:p>
    <w:p w:rsidR="00C47F6A" w:rsidRPr="00405C00" w:rsidRDefault="00C47F6A" w:rsidP="00857EDD">
      <w:pPr>
        <w:pStyle w:val="a6"/>
        <w:numPr>
          <w:ilvl w:val="1"/>
          <w:numId w:val="4"/>
        </w:numPr>
        <w:spacing w:after="0" w:line="240" w:lineRule="auto"/>
        <w:ind w:left="624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>Моделювання повних циклів.</w:t>
      </w:r>
    </w:p>
    <w:p w:rsidR="00C47F6A" w:rsidRPr="00405C00" w:rsidRDefault="00C47F6A" w:rsidP="00857EDD">
      <w:pPr>
        <w:pStyle w:val="a6"/>
        <w:numPr>
          <w:ilvl w:val="1"/>
          <w:numId w:val="4"/>
        </w:numPr>
        <w:spacing w:after="0" w:line="240" w:lineRule="auto"/>
        <w:ind w:left="624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>Моделювання процесів поновлення.</w:t>
      </w:r>
    </w:p>
    <w:p w:rsidR="00C47F6A" w:rsidRPr="00405C00" w:rsidRDefault="00C47F6A" w:rsidP="00857EDD">
      <w:pPr>
        <w:pStyle w:val="a6"/>
        <w:numPr>
          <w:ilvl w:val="1"/>
          <w:numId w:val="4"/>
        </w:numPr>
        <w:spacing w:after="0" w:line="240" w:lineRule="auto"/>
        <w:ind w:left="624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>Багатофакторні індексні моделі.</w:t>
      </w:r>
    </w:p>
    <w:p w:rsidR="00C47F6A" w:rsidRPr="00405C00" w:rsidRDefault="00C47F6A" w:rsidP="00857EDD">
      <w:pPr>
        <w:pStyle w:val="a6"/>
        <w:numPr>
          <w:ilvl w:val="1"/>
          <w:numId w:val="4"/>
        </w:numPr>
        <w:spacing w:after="0" w:line="240" w:lineRule="auto"/>
        <w:ind w:left="624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>Методологічні принципи багатофакторного прогнозування.</w:t>
      </w:r>
    </w:p>
    <w:p w:rsidR="00C47F6A" w:rsidRPr="00405C00" w:rsidRDefault="00C47F6A" w:rsidP="00857EDD">
      <w:pPr>
        <w:pStyle w:val="a6"/>
        <w:numPr>
          <w:ilvl w:val="1"/>
          <w:numId w:val="4"/>
        </w:numPr>
        <w:spacing w:after="0" w:line="240" w:lineRule="auto"/>
        <w:ind w:left="624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>Моделювання причинних комплексів.</w:t>
      </w:r>
    </w:p>
    <w:p w:rsidR="00F46C32" w:rsidRPr="00405C00" w:rsidRDefault="00F46C32" w:rsidP="00405C00">
      <w:pPr>
        <w:pStyle w:val="a6"/>
        <w:spacing w:after="0" w:line="240" w:lineRule="auto"/>
        <w:ind w:left="624"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05C00">
        <w:rPr>
          <w:rFonts w:ascii="Times New Roman" w:hAnsi="Times New Roman"/>
          <w:b/>
          <w:sz w:val="28"/>
          <w:szCs w:val="28"/>
          <w:lang w:val="uk-UA"/>
        </w:rPr>
        <w:t xml:space="preserve">Тема 5. </w:t>
      </w:r>
      <w:r w:rsidR="00C47F6A" w:rsidRPr="00405C00">
        <w:rPr>
          <w:rFonts w:ascii="Times New Roman" w:hAnsi="Times New Roman"/>
          <w:b/>
          <w:sz w:val="28"/>
          <w:szCs w:val="28"/>
          <w:lang w:val="uk-UA"/>
        </w:rPr>
        <w:t xml:space="preserve">Статистичне групування екологічних показників. Застосування одномірної статистики в екологічному моделюванні. </w:t>
      </w:r>
      <w:r w:rsidRPr="00405C00">
        <w:rPr>
          <w:rFonts w:ascii="Times New Roman" w:hAnsi="Times New Roman"/>
          <w:b/>
          <w:sz w:val="28"/>
          <w:szCs w:val="28"/>
          <w:lang w:val="uk-UA"/>
        </w:rPr>
        <w:t xml:space="preserve">(тиждень </w:t>
      </w:r>
      <w:r w:rsidR="003D48B0" w:rsidRPr="00405C00">
        <w:rPr>
          <w:rFonts w:ascii="Times New Roman" w:hAnsi="Times New Roman"/>
          <w:b/>
          <w:sz w:val="28"/>
          <w:szCs w:val="28"/>
          <w:lang w:val="uk-UA"/>
        </w:rPr>
        <w:t>9-11</w:t>
      </w:r>
      <w:r w:rsidRPr="00405C00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="00F5316F" w:rsidRPr="00405C0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F5316F" w:rsidRPr="00405C00">
        <w:rPr>
          <w:rFonts w:ascii="Times New Roman" w:hAnsi="Times New Roman"/>
          <w:b/>
          <w:sz w:val="28"/>
          <w:szCs w:val="28"/>
          <w:lang w:val="uk-UA"/>
        </w:rPr>
        <w:t>лк-</w:t>
      </w:r>
      <w:proofErr w:type="spellEnd"/>
      <w:r w:rsidR="00F5316F" w:rsidRPr="00405C00">
        <w:rPr>
          <w:rFonts w:ascii="Times New Roman" w:hAnsi="Times New Roman"/>
          <w:b/>
          <w:sz w:val="28"/>
          <w:szCs w:val="28"/>
          <w:lang w:val="uk-UA"/>
        </w:rPr>
        <w:t xml:space="preserve"> 2 год., </w:t>
      </w:r>
      <w:proofErr w:type="spellStart"/>
      <w:r w:rsidRPr="00405C00">
        <w:rPr>
          <w:rFonts w:ascii="Times New Roman" w:hAnsi="Times New Roman"/>
          <w:b/>
          <w:sz w:val="28"/>
          <w:szCs w:val="28"/>
          <w:lang w:val="uk-UA"/>
        </w:rPr>
        <w:t>практ</w:t>
      </w:r>
      <w:proofErr w:type="spellEnd"/>
      <w:r w:rsidRPr="00405C00">
        <w:rPr>
          <w:rFonts w:ascii="Times New Roman" w:hAnsi="Times New Roman"/>
          <w:b/>
          <w:sz w:val="28"/>
          <w:szCs w:val="28"/>
          <w:lang w:val="uk-UA"/>
        </w:rPr>
        <w:t>. -</w:t>
      </w:r>
      <w:r w:rsidR="00624207" w:rsidRPr="00405C00">
        <w:rPr>
          <w:rFonts w:ascii="Times New Roman" w:hAnsi="Times New Roman"/>
          <w:b/>
          <w:sz w:val="28"/>
          <w:szCs w:val="28"/>
          <w:lang w:val="uk-UA"/>
        </w:rPr>
        <w:t>4</w:t>
      </w:r>
      <w:r w:rsidRPr="00405C00">
        <w:rPr>
          <w:rFonts w:ascii="Times New Roman" w:hAnsi="Times New Roman"/>
          <w:b/>
          <w:sz w:val="28"/>
          <w:szCs w:val="28"/>
          <w:lang w:val="uk-UA"/>
        </w:rPr>
        <w:t xml:space="preserve"> год.).</w:t>
      </w:r>
    </w:p>
    <w:p w:rsidR="00624207" w:rsidRPr="00405C00" w:rsidRDefault="00624207" w:rsidP="00857EDD">
      <w:pPr>
        <w:pStyle w:val="a6"/>
        <w:numPr>
          <w:ilvl w:val="1"/>
          <w:numId w:val="5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>Основні принципи статистичного групування. Варіаційний ряд.</w:t>
      </w:r>
    </w:p>
    <w:p w:rsidR="00624207" w:rsidRPr="00405C00" w:rsidRDefault="00624207" w:rsidP="00857EDD">
      <w:pPr>
        <w:pStyle w:val="a6"/>
        <w:numPr>
          <w:ilvl w:val="1"/>
          <w:numId w:val="5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>Методика визначення кількості груп при групуванні показників.</w:t>
      </w:r>
    </w:p>
    <w:p w:rsidR="00624207" w:rsidRPr="00405C00" w:rsidRDefault="00624207" w:rsidP="00857EDD">
      <w:pPr>
        <w:pStyle w:val="a6"/>
        <w:numPr>
          <w:ilvl w:val="1"/>
          <w:numId w:val="5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>Показники центральної тенденції: значення, розрахунок та застосування</w:t>
      </w:r>
    </w:p>
    <w:p w:rsidR="00624207" w:rsidRPr="00405C00" w:rsidRDefault="00624207" w:rsidP="00857EDD">
      <w:pPr>
        <w:pStyle w:val="a6"/>
        <w:numPr>
          <w:ilvl w:val="1"/>
          <w:numId w:val="5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>Види частотних показників, їхнє значення та використання.</w:t>
      </w:r>
    </w:p>
    <w:p w:rsidR="00624207" w:rsidRPr="00405C00" w:rsidRDefault="00624207" w:rsidP="00857EDD">
      <w:pPr>
        <w:pStyle w:val="a6"/>
        <w:numPr>
          <w:ilvl w:val="1"/>
          <w:numId w:val="5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>Методика побудови та аналізу гістограм та полігонів частот.</w:t>
      </w:r>
    </w:p>
    <w:p w:rsidR="00624207" w:rsidRPr="00405C00" w:rsidRDefault="00624207" w:rsidP="00857EDD">
      <w:pPr>
        <w:pStyle w:val="a6"/>
        <w:numPr>
          <w:ilvl w:val="1"/>
          <w:numId w:val="5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>Показники варіації ознак: значення та методика розрахунку.</w:t>
      </w:r>
    </w:p>
    <w:p w:rsidR="00624207" w:rsidRPr="00405C00" w:rsidRDefault="00624207" w:rsidP="00857EDD">
      <w:pPr>
        <w:pStyle w:val="a6"/>
        <w:numPr>
          <w:ilvl w:val="1"/>
          <w:numId w:val="5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>Типи кривих розподілу. Нормальний розподіл та йог властивості. Показники асиметрії та ексцесу: значення та методика розрахунку.</w:t>
      </w:r>
    </w:p>
    <w:p w:rsidR="00624207" w:rsidRPr="00405C00" w:rsidRDefault="00624207" w:rsidP="00857EDD">
      <w:pPr>
        <w:pStyle w:val="a6"/>
        <w:numPr>
          <w:ilvl w:val="1"/>
          <w:numId w:val="5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>Помилки репрезентативності. Специфіка розрахунку та використання.</w:t>
      </w:r>
    </w:p>
    <w:p w:rsidR="00F46C32" w:rsidRPr="00405C00" w:rsidRDefault="00F46C32" w:rsidP="00405C00">
      <w:pPr>
        <w:pStyle w:val="a6"/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Тема 6. </w:t>
      </w:r>
      <w:r w:rsidR="003D48B0" w:rsidRPr="00405C00">
        <w:rPr>
          <w:rFonts w:ascii="Times New Roman" w:hAnsi="Times New Roman"/>
          <w:b/>
          <w:sz w:val="28"/>
          <w:szCs w:val="28"/>
          <w:lang w:val="uk-UA"/>
        </w:rPr>
        <w:t xml:space="preserve">Кореляційний аналіз. Пошук взаємозв’язків та </w:t>
      </w:r>
      <w:proofErr w:type="spellStart"/>
      <w:r w:rsidR="003D48B0" w:rsidRPr="00405C00">
        <w:rPr>
          <w:rFonts w:ascii="Times New Roman" w:hAnsi="Times New Roman"/>
          <w:b/>
          <w:sz w:val="28"/>
          <w:szCs w:val="28"/>
          <w:lang w:val="uk-UA"/>
        </w:rPr>
        <w:t>взаємозалежностей</w:t>
      </w:r>
      <w:proofErr w:type="spellEnd"/>
      <w:r w:rsidR="003D48B0" w:rsidRPr="00405C00">
        <w:rPr>
          <w:rFonts w:ascii="Times New Roman" w:hAnsi="Times New Roman"/>
          <w:b/>
          <w:sz w:val="28"/>
          <w:szCs w:val="28"/>
          <w:lang w:val="uk-UA"/>
        </w:rPr>
        <w:t xml:space="preserve"> при проведенні екологічного моделювання та прогнозування </w:t>
      </w:r>
      <w:r w:rsidRPr="00405C00">
        <w:rPr>
          <w:rFonts w:ascii="Times New Roman" w:hAnsi="Times New Roman"/>
          <w:b/>
          <w:sz w:val="28"/>
          <w:szCs w:val="28"/>
          <w:lang w:val="uk-UA"/>
        </w:rPr>
        <w:t xml:space="preserve">(тиждень </w:t>
      </w:r>
      <w:r w:rsidR="00503B21" w:rsidRPr="00405C00">
        <w:rPr>
          <w:rFonts w:ascii="Times New Roman" w:hAnsi="Times New Roman"/>
          <w:b/>
          <w:sz w:val="28"/>
          <w:szCs w:val="28"/>
          <w:lang w:val="uk-UA"/>
        </w:rPr>
        <w:t>12-13</w:t>
      </w:r>
      <w:r w:rsidRPr="00405C00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 w:rsidR="00725515" w:rsidRPr="00405C00">
        <w:rPr>
          <w:rFonts w:ascii="Times New Roman" w:hAnsi="Times New Roman"/>
          <w:b/>
          <w:sz w:val="28"/>
          <w:szCs w:val="28"/>
          <w:lang w:val="uk-UA"/>
        </w:rPr>
        <w:t xml:space="preserve">лк – 2 год., </w:t>
      </w:r>
      <w:proofErr w:type="spellStart"/>
      <w:r w:rsidR="00725515" w:rsidRPr="00405C00">
        <w:rPr>
          <w:rFonts w:ascii="Times New Roman" w:hAnsi="Times New Roman"/>
          <w:b/>
          <w:sz w:val="28"/>
          <w:szCs w:val="28"/>
          <w:lang w:val="uk-UA"/>
        </w:rPr>
        <w:t>практ</w:t>
      </w:r>
      <w:proofErr w:type="spellEnd"/>
      <w:r w:rsidR="00725515" w:rsidRPr="00405C00">
        <w:rPr>
          <w:rFonts w:ascii="Times New Roman" w:hAnsi="Times New Roman"/>
          <w:b/>
          <w:sz w:val="28"/>
          <w:szCs w:val="28"/>
          <w:lang w:val="uk-UA"/>
        </w:rPr>
        <w:t xml:space="preserve"> – 2год.)</w:t>
      </w:r>
    </w:p>
    <w:p w:rsidR="003D48B0" w:rsidRPr="00405C00" w:rsidRDefault="003D48B0" w:rsidP="00857EDD">
      <w:pPr>
        <w:pStyle w:val="a6"/>
        <w:numPr>
          <w:ilvl w:val="1"/>
          <w:numId w:val="6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>Сфера застосування і головні завдання.</w:t>
      </w:r>
    </w:p>
    <w:p w:rsidR="003D48B0" w:rsidRPr="00405C00" w:rsidRDefault="003D48B0" w:rsidP="00857EDD">
      <w:pPr>
        <w:pStyle w:val="a6"/>
        <w:numPr>
          <w:ilvl w:val="1"/>
          <w:numId w:val="6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 xml:space="preserve">Попередні умови реалізації методу. Умова, однорідності даних. Умова незалежності даних. Умова виконання закону нормального розподілу даних. </w:t>
      </w:r>
    </w:p>
    <w:p w:rsidR="003D48B0" w:rsidRPr="00405C00" w:rsidRDefault="003D48B0" w:rsidP="00857EDD">
      <w:pPr>
        <w:pStyle w:val="a6"/>
        <w:numPr>
          <w:ilvl w:val="1"/>
          <w:numId w:val="6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 xml:space="preserve">Оціночні параметри і критерії. Коефіцієнт асиметрії. </w:t>
      </w:r>
      <w:proofErr w:type="spellStart"/>
      <w:r w:rsidRPr="00405C00">
        <w:rPr>
          <w:rFonts w:ascii="Times New Roman" w:hAnsi="Times New Roman"/>
          <w:sz w:val="28"/>
          <w:szCs w:val="28"/>
          <w:lang w:val="uk-UA"/>
        </w:rPr>
        <w:t>.Коефіцієнт</w:t>
      </w:r>
      <w:proofErr w:type="spellEnd"/>
      <w:r w:rsidRPr="00405C00">
        <w:rPr>
          <w:rFonts w:ascii="Times New Roman" w:hAnsi="Times New Roman"/>
          <w:sz w:val="28"/>
          <w:szCs w:val="28"/>
          <w:lang w:val="uk-UA"/>
        </w:rPr>
        <w:t xml:space="preserve"> ексцесу. </w:t>
      </w:r>
    </w:p>
    <w:p w:rsidR="003D48B0" w:rsidRPr="00405C00" w:rsidRDefault="003D48B0" w:rsidP="00857EDD">
      <w:pPr>
        <w:pStyle w:val="a6"/>
        <w:numPr>
          <w:ilvl w:val="1"/>
          <w:numId w:val="6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 xml:space="preserve">Параметричні коефіцієнти кореляції. Лінійна і нелінійна залежності. Види коефіцієнтів кореляції. </w:t>
      </w:r>
    </w:p>
    <w:p w:rsidR="003D48B0" w:rsidRPr="00405C00" w:rsidRDefault="003D48B0" w:rsidP="00857EDD">
      <w:pPr>
        <w:pStyle w:val="a6"/>
        <w:numPr>
          <w:ilvl w:val="1"/>
          <w:numId w:val="6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 xml:space="preserve">Парна лінійна кореляція: сфера застосування і розрахункові формули. Інтерпретація та оцінка отриманих результатів. Оцінка значень коефіцієнту за критерієм </w:t>
      </w:r>
      <w:proofErr w:type="spellStart"/>
      <w:r w:rsidRPr="00405C00">
        <w:rPr>
          <w:rFonts w:ascii="Times New Roman" w:hAnsi="Times New Roman"/>
          <w:sz w:val="28"/>
          <w:szCs w:val="28"/>
          <w:lang w:val="uk-UA"/>
        </w:rPr>
        <w:t>Стьюдента</w:t>
      </w:r>
      <w:proofErr w:type="spellEnd"/>
      <w:r w:rsidRPr="00405C00">
        <w:rPr>
          <w:rFonts w:ascii="Times New Roman" w:hAnsi="Times New Roman"/>
          <w:sz w:val="28"/>
          <w:szCs w:val="28"/>
          <w:lang w:val="uk-UA"/>
        </w:rPr>
        <w:t xml:space="preserve"> (t - критерій). </w:t>
      </w:r>
    </w:p>
    <w:p w:rsidR="003D48B0" w:rsidRPr="00405C00" w:rsidRDefault="003D48B0" w:rsidP="00857EDD">
      <w:pPr>
        <w:pStyle w:val="a6"/>
        <w:numPr>
          <w:ilvl w:val="1"/>
          <w:numId w:val="6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 xml:space="preserve">Розрахунки стандартної помилки. </w:t>
      </w:r>
    </w:p>
    <w:p w:rsidR="003D48B0" w:rsidRPr="00405C00" w:rsidRDefault="003D48B0" w:rsidP="00857EDD">
      <w:pPr>
        <w:pStyle w:val="a6"/>
        <w:numPr>
          <w:ilvl w:val="1"/>
          <w:numId w:val="6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 xml:space="preserve">Множинний коефіцієнт кореляції. Застосування і техніка розрахунків. Інтерпретація результатів та оцінка їх значимості. Критерій Фішера </w:t>
      </w:r>
    </w:p>
    <w:p w:rsidR="00D17B93" w:rsidRPr="00405C00" w:rsidRDefault="00D17B93" w:rsidP="00405C00">
      <w:pPr>
        <w:pStyle w:val="a6"/>
        <w:spacing w:after="0" w:line="240" w:lineRule="auto"/>
        <w:ind w:left="567"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05C00">
        <w:rPr>
          <w:rFonts w:ascii="Times New Roman" w:hAnsi="Times New Roman"/>
          <w:b/>
          <w:sz w:val="28"/>
          <w:szCs w:val="28"/>
          <w:lang w:val="uk-UA"/>
        </w:rPr>
        <w:t xml:space="preserve">Тема 7. </w:t>
      </w:r>
      <w:r w:rsidR="003D48B0" w:rsidRPr="00405C00">
        <w:rPr>
          <w:rFonts w:ascii="Times New Roman" w:hAnsi="Times New Roman"/>
          <w:b/>
          <w:sz w:val="28"/>
          <w:szCs w:val="28"/>
          <w:lang w:val="uk-UA"/>
        </w:rPr>
        <w:t xml:space="preserve">Регресійні моделі. Застосування регресійного аналізу в екологічному прогнозуванні. </w:t>
      </w:r>
      <w:r w:rsidRPr="00405C00">
        <w:rPr>
          <w:rFonts w:ascii="Times New Roman" w:hAnsi="Times New Roman"/>
          <w:b/>
          <w:sz w:val="28"/>
          <w:szCs w:val="28"/>
          <w:lang w:val="uk-UA"/>
        </w:rPr>
        <w:t xml:space="preserve">(тиждень </w:t>
      </w:r>
      <w:r w:rsidR="00503B21" w:rsidRPr="00405C00">
        <w:rPr>
          <w:rFonts w:ascii="Times New Roman" w:hAnsi="Times New Roman"/>
          <w:b/>
          <w:sz w:val="28"/>
          <w:szCs w:val="28"/>
          <w:lang w:val="uk-UA"/>
        </w:rPr>
        <w:t>14-16</w:t>
      </w:r>
      <w:r w:rsidRPr="00405C00">
        <w:rPr>
          <w:rFonts w:ascii="Times New Roman" w:hAnsi="Times New Roman"/>
          <w:b/>
          <w:sz w:val="28"/>
          <w:szCs w:val="28"/>
          <w:lang w:val="uk-UA"/>
        </w:rPr>
        <w:t xml:space="preserve">, лк – 2 год., </w:t>
      </w:r>
      <w:proofErr w:type="spellStart"/>
      <w:r w:rsidRPr="00405C00">
        <w:rPr>
          <w:rFonts w:ascii="Times New Roman" w:hAnsi="Times New Roman"/>
          <w:b/>
          <w:sz w:val="28"/>
          <w:szCs w:val="28"/>
          <w:lang w:val="uk-UA"/>
        </w:rPr>
        <w:t>практ</w:t>
      </w:r>
      <w:proofErr w:type="spellEnd"/>
      <w:r w:rsidRPr="00405C00">
        <w:rPr>
          <w:rFonts w:ascii="Times New Roman" w:hAnsi="Times New Roman"/>
          <w:b/>
          <w:sz w:val="28"/>
          <w:szCs w:val="28"/>
          <w:lang w:val="uk-UA"/>
        </w:rPr>
        <w:t xml:space="preserve"> – </w:t>
      </w:r>
      <w:r w:rsidR="003D48B0" w:rsidRPr="00405C00">
        <w:rPr>
          <w:rFonts w:ascii="Times New Roman" w:hAnsi="Times New Roman"/>
          <w:b/>
          <w:sz w:val="28"/>
          <w:szCs w:val="28"/>
          <w:lang w:val="uk-UA"/>
        </w:rPr>
        <w:t>4</w:t>
      </w:r>
      <w:r w:rsidRPr="00405C00">
        <w:rPr>
          <w:rFonts w:ascii="Times New Roman" w:hAnsi="Times New Roman"/>
          <w:b/>
          <w:sz w:val="28"/>
          <w:szCs w:val="28"/>
          <w:lang w:val="uk-UA"/>
        </w:rPr>
        <w:t>год.)</w:t>
      </w:r>
    </w:p>
    <w:p w:rsidR="003D48B0" w:rsidRPr="00405C00" w:rsidRDefault="003D48B0" w:rsidP="00857EDD">
      <w:pPr>
        <w:pStyle w:val="a6"/>
        <w:numPr>
          <w:ilvl w:val="1"/>
          <w:numId w:val="7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>Поняття «регресії». Регресійні моделі та регресійний аналіз.</w:t>
      </w:r>
    </w:p>
    <w:p w:rsidR="003D48B0" w:rsidRPr="00405C00" w:rsidRDefault="003D48B0" w:rsidP="00857EDD">
      <w:pPr>
        <w:pStyle w:val="a6"/>
        <w:numPr>
          <w:ilvl w:val="1"/>
          <w:numId w:val="7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>Парна і множинна, лінійна і нелінійна регресія.</w:t>
      </w:r>
    </w:p>
    <w:p w:rsidR="003D48B0" w:rsidRPr="00405C00" w:rsidRDefault="003D48B0" w:rsidP="00857EDD">
      <w:pPr>
        <w:pStyle w:val="a6"/>
        <w:numPr>
          <w:ilvl w:val="1"/>
          <w:numId w:val="7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 xml:space="preserve">Перевірка точності встановленої регресію за критерієм </w:t>
      </w:r>
      <w:proofErr w:type="spellStart"/>
      <w:r w:rsidRPr="00405C00">
        <w:rPr>
          <w:rFonts w:ascii="Times New Roman" w:hAnsi="Times New Roman"/>
          <w:sz w:val="28"/>
          <w:szCs w:val="28"/>
          <w:lang w:val="uk-UA"/>
        </w:rPr>
        <w:t>хи-квадрат</w:t>
      </w:r>
      <w:proofErr w:type="spellEnd"/>
      <w:r w:rsidRPr="00405C00">
        <w:rPr>
          <w:rFonts w:ascii="Times New Roman" w:hAnsi="Times New Roman"/>
          <w:sz w:val="28"/>
          <w:szCs w:val="28"/>
          <w:lang w:val="uk-UA"/>
        </w:rPr>
        <w:t xml:space="preserve"> та коефіцієнтом точності вирівнювання лінії r.</w:t>
      </w:r>
    </w:p>
    <w:p w:rsidR="003D48B0" w:rsidRPr="00405C00" w:rsidRDefault="003D48B0" w:rsidP="00857EDD">
      <w:pPr>
        <w:pStyle w:val="a6"/>
        <w:numPr>
          <w:ilvl w:val="1"/>
          <w:numId w:val="7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 xml:space="preserve">Специфіка використання регресійного  аналізу в екології. </w:t>
      </w:r>
    </w:p>
    <w:p w:rsidR="003D48B0" w:rsidRPr="0062466F" w:rsidRDefault="00503B21" w:rsidP="00405C00">
      <w:pPr>
        <w:pStyle w:val="a6"/>
        <w:spacing w:after="0" w:line="240" w:lineRule="auto"/>
        <w:ind w:left="567"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2466F">
        <w:rPr>
          <w:rFonts w:ascii="Times New Roman" w:hAnsi="Times New Roman"/>
          <w:b/>
          <w:sz w:val="28"/>
          <w:szCs w:val="28"/>
          <w:lang w:val="uk-UA"/>
        </w:rPr>
        <w:t>Семестр 2</w:t>
      </w:r>
      <w:r w:rsidRPr="0062466F">
        <w:rPr>
          <w:lang w:val="uk-UA"/>
        </w:rPr>
        <w:t xml:space="preserve"> </w:t>
      </w:r>
    </w:p>
    <w:p w:rsidR="00503B21" w:rsidRPr="00405C00" w:rsidRDefault="00503B21" w:rsidP="00405C00">
      <w:pPr>
        <w:pStyle w:val="a6"/>
        <w:spacing w:after="0" w:line="240" w:lineRule="auto"/>
        <w:ind w:left="567"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2466F">
        <w:rPr>
          <w:rFonts w:ascii="Times New Roman" w:hAnsi="Times New Roman"/>
          <w:b/>
          <w:sz w:val="28"/>
          <w:szCs w:val="28"/>
          <w:lang w:val="uk-UA"/>
        </w:rPr>
        <w:t>Модуль 2</w:t>
      </w:r>
      <w:r w:rsidRPr="00405C00">
        <w:rPr>
          <w:rFonts w:ascii="Times New Roman" w:hAnsi="Times New Roman"/>
          <w:b/>
          <w:sz w:val="28"/>
          <w:szCs w:val="28"/>
          <w:lang w:val="uk-UA"/>
        </w:rPr>
        <w:t xml:space="preserve"> Моделювання стану довкілля</w:t>
      </w:r>
    </w:p>
    <w:p w:rsidR="00D17B93" w:rsidRPr="00405C00" w:rsidRDefault="00D17B93" w:rsidP="00405C00">
      <w:pPr>
        <w:pStyle w:val="a6"/>
        <w:spacing w:after="0" w:line="240" w:lineRule="auto"/>
        <w:ind w:left="567"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05C00">
        <w:rPr>
          <w:rFonts w:ascii="Times New Roman" w:hAnsi="Times New Roman"/>
          <w:b/>
          <w:sz w:val="28"/>
          <w:szCs w:val="28"/>
          <w:lang w:val="uk-UA"/>
        </w:rPr>
        <w:t xml:space="preserve">Тема 8. </w:t>
      </w:r>
      <w:r w:rsidR="0069482D" w:rsidRPr="00405C00">
        <w:rPr>
          <w:rFonts w:ascii="Times New Roman" w:hAnsi="Times New Roman"/>
          <w:b/>
          <w:sz w:val="28"/>
          <w:szCs w:val="28"/>
          <w:lang w:val="uk-UA"/>
        </w:rPr>
        <w:t>Застосування факторного аналізу в екологічному моделюванні</w:t>
      </w:r>
      <w:r w:rsidRPr="00405C00">
        <w:rPr>
          <w:rFonts w:ascii="Times New Roman" w:hAnsi="Times New Roman"/>
          <w:b/>
          <w:sz w:val="28"/>
          <w:szCs w:val="28"/>
          <w:lang w:val="uk-UA"/>
        </w:rPr>
        <w:t>.</w:t>
      </w:r>
      <w:r w:rsidRPr="00405C0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05C00">
        <w:rPr>
          <w:rFonts w:ascii="Times New Roman" w:hAnsi="Times New Roman"/>
          <w:b/>
          <w:sz w:val="28"/>
          <w:szCs w:val="28"/>
          <w:lang w:val="uk-UA"/>
        </w:rPr>
        <w:t xml:space="preserve">(тиждень </w:t>
      </w:r>
      <w:r w:rsidR="0069482D" w:rsidRPr="00405C00">
        <w:rPr>
          <w:rFonts w:ascii="Times New Roman" w:hAnsi="Times New Roman"/>
          <w:b/>
          <w:sz w:val="28"/>
          <w:szCs w:val="28"/>
          <w:lang w:val="uk-UA"/>
        </w:rPr>
        <w:t>1-2</w:t>
      </w:r>
      <w:r w:rsidRPr="00405C00">
        <w:rPr>
          <w:rFonts w:ascii="Times New Roman" w:hAnsi="Times New Roman"/>
          <w:b/>
          <w:sz w:val="28"/>
          <w:szCs w:val="28"/>
          <w:lang w:val="uk-UA"/>
        </w:rPr>
        <w:t xml:space="preserve">, лк – 2 год., </w:t>
      </w:r>
      <w:proofErr w:type="spellStart"/>
      <w:r w:rsidRPr="00405C00">
        <w:rPr>
          <w:rFonts w:ascii="Times New Roman" w:hAnsi="Times New Roman"/>
          <w:b/>
          <w:sz w:val="28"/>
          <w:szCs w:val="28"/>
          <w:lang w:val="uk-UA"/>
        </w:rPr>
        <w:t>практ</w:t>
      </w:r>
      <w:proofErr w:type="spellEnd"/>
      <w:r w:rsidRPr="00405C00">
        <w:rPr>
          <w:rFonts w:ascii="Times New Roman" w:hAnsi="Times New Roman"/>
          <w:b/>
          <w:sz w:val="28"/>
          <w:szCs w:val="28"/>
          <w:lang w:val="uk-UA"/>
        </w:rPr>
        <w:t xml:space="preserve"> – </w:t>
      </w:r>
      <w:r w:rsidR="00C0775C" w:rsidRPr="00405C00">
        <w:rPr>
          <w:rFonts w:ascii="Times New Roman" w:hAnsi="Times New Roman"/>
          <w:b/>
          <w:sz w:val="28"/>
          <w:szCs w:val="28"/>
          <w:lang w:val="uk-UA"/>
        </w:rPr>
        <w:t>2</w:t>
      </w:r>
      <w:r w:rsidRPr="00405C00">
        <w:rPr>
          <w:rFonts w:ascii="Times New Roman" w:hAnsi="Times New Roman"/>
          <w:b/>
          <w:sz w:val="28"/>
          <w:szCs w:val="28"/>
          <w:lang w:val="uk-UA"/>
        </w:rPr>
        <w:t>год.)</w:t>
      </w:r>
    </w:p>
    <w:p w:rsidR="0069482D" w:rsidRPr="00405C00" w:rsidRDefault="0069482D" w:rsidP="00857EDD">
      <w:pPr>
        <w:pStyle w:val="a6"/>
        <w:numPr>
          <w:ilvl w:val="1"/>
          <w:numId w:val="8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>Сутність і можливості застосування факторного аналізу.</w:t>
      </w:r>
    </w:p>
    <w:p w:rsidR="0069482D" w:rsidRPr="00405C00" w:rsidRDefault="0069482D" w:rsidP="00857EDD">
      <w:pPr>
        <w:pStyle w:val="a6"/>
        <w:numPr>
          <w:ilvl w:val="1"/>
          <w:numId w:val="8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>Послідовність операцій при проведенні факторного аналізу.</w:t>
      </w:r>
    </w:p>
    <w:p w:rsidR="0069482D" w:rsidRPr="00405C00" w:rsidRDefault="0069482D" w:rsidP="00857EDD">
      <w:pPr>
        <w:pStyle w:val="a6"/>
        <w:numPr>
          <w:ilvl w:val="1"/>
          <w:numId w:val="8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>Розподіл коефіцієнтів факторного відображення.</w:t>
      </w:r>
    </w:p>
    <w:p w:rsidR="0069482D" w:rsidRPr="00405C00" w:rsidRDefault="0069482D" w:rsidP="00857EDD">
      <w:pPr>
        <w:pStyle w:val="a6"/>
        <w:numPr>
          <w:ilvl w:val="1"/>
          <w:numId w:val="8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>Інтерпретація результатів факторного аналізу</w:t>
      </w:r>
    </w:p>
    <w:p w:rsidR="00D17B93" w:rsidRPr="00405C00" w:rsidRDefault="00D17B93" w:rsidP="00405C00">
      <w:pPr>
        <w:pStyle w:val="a6"/>
        <w:spacing w:after="0" w:line="240" w:lineRule="auto"/>
        <w:ind w:left="567"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05C00">
        <w:rPr>
          <w:rFonts w:ascii="Times New Roman" w:hAnsi="Times New Roman"/>
          <w:b/>
          <w:sz w:val="28"/>
          <w:szCs w:val="28"/>
          <w:lang w:val="uk-UA"/>
        </w:rPr>
        <w:t xml:space="preserve">Тема 9. </w:t>
      </w:r>
      <w:r w:rsidR="0069482D" w:rsidRPr="00405C00">
        <w:rPr>
          <w:rFonts w:ascii="Times New Roman" w:hAnsi="Times New Roman"/>
          <w:b/>
          <w:sz w:val="28"/>
          <w:szCs w:val="28"/>
          <w:lang w:val="uk-UA"/>
        </w:rPr>
        <w:t xml:space="preserve">Застосування </w:t>
      </w:r>
      <w:proofErr w:type="spellStart"/>
      <w:r w:rsidR="0069482D" w:rsidRPr="00405C00">
        <w:rPr>
          <w:rFonts w:ascii="Times New Roman" w:hAnsi="Times New Roman"/>
          <w:b/>
          <w:sz w:val="28"/>
          <w:szCs w:val="28"/>
          <w:lang w:val="uk-UA"/>
        </w:rPr>
        <w:t>дискримінантного</w:t>
      </w:r>
      <w:proofErr w:type="spellEnd"/>
      <w:r w:rsidR="0069482D" w:rsidRPr="00405C00">
        <w:rPr>
          <w:rFonts w:ascii="Times New Roman" w:hAnsi="Times New Roman"/>
          <w:b/>
          <w:sz w:val="28"/>
          <w:szCs w:val="28"/>
          <w:lang w:val="uk-UA"/>
        </w:rPr>
        <w:t xml:space="preserve"> та </w:t>
      </w:r>
      <w:proofErr w:type="spellStart"/>
      <w:r w:rsidR="0069482D" w:rsidRPr="00405C00">
        <w:rPr>
          <w:rFonts w:ascii="Times New Roman" w:hAnsi="Times New Roman"/>
          <w:b/>
          <w:sz w:val="28"/>
          <w:szCs w:val="28"/>
          <w:lang w:val="uk-UA"/>
        </w:rPr>
        <w:t>кластерного</w:t>
      </w:r>
      <w:proofErr w:type="spellEnd"/>
      <w:r w:rsidR="0069482D" w:rsidRPr="00405C00">
        <w:rPr>
          <w:rFonts w:ascii="Times New Roman" w:hAnsi="Times New Roman"/>
          <w:b/>
          <w:sz w:val="28"/>
          <w:szCs w:val="28"/>
          <w:lang w:val="uk-UA"/>
        </w:rPr>
        <w:t xml:space="preserve"> аналізу в екологічному моделюванні. </w:t>
      </w:r>
      <w:r w:rsidRPr="00405C00">
        <w:rPr>
          <w:rFonts w:ascii="Times New Roman" w:hAnsi="Times New Roman"/>
          <w:b/>
          <w:sz w:val="28"/>
          <w:szCs w:val="28"/>
          <w:lang w:val="uk-UA"/>
        </w:rPr>
        <w:t xml:space="preserve">(тиждень </w:t>
      </w:r>
      <w:r w:rsidR="0069482D" w:rsidRPr="00405C00">
        <w:rPr>
          <w:rFonts w:ascii="Times New Roman" w:hAnsi="Times New Roman"/>
          <w:b/>
          <w:sz w:val="28"/>
          <w:szCs w:val="28"/>
          <w:lang w:val="uk-UA"/>
        </w:rPr>
        <w:t>3-6</w:t>
      </w:r>
      <w:r w:rsidRPr="00405C00">
        <w:rPr>
          <w:rFonts w:ascii="Times New Roman" w:hAnsi="Times New Roman"/>
          <w:b/>
          <w:sz w:val="28"/>
          <w:szCs w:val="28"/>
          <w:lang w:val="uk-UA"/>
        </w:rPr>
        <w:t xml:space="preserve">, лк – </w:t>
      </w:r>
      <w:r w:rsidR="0069482D" w:rsidRPr="00405C00">
        <w:rPr>
          <w:rFonts w:ascii="Times New Roman" w:hAnsi="Times New Roman"/>
          <w:b/>
          <w:sz w:val="28"/>
          <w:szCs w:val="28"/>
          <w:lang w:val="uk-UA"/>
        </w:rPr>
        <w:t>4</w:t>
      </w:r>
      <w:r w:rsidRPr="00405C00">
        <w:rPr>
          <w:rFonts w:ascii="Times New Roman" w:hAnsi="Times New Roman"/>
          <w:b/>
          <w:sz w:val="28"/>
          <w:szCs w:val="28"/>
          <w:lang w:val="uk-UA"/>
        </w:rPr>
        <w:t xml:space="preserve"> год., </w:t>
      </w:r>
      <w:proofErr w:type="spellStart"/>
      <w:r w:rsidRPr="00405C00">
        <w:rPr>
          <w:rFonts w:ascii="Times New Roman" w:hAnsi="Times New Roman"/>
          <w:b/>
          <w:sz w:val="28"/>
          <w:szCs w:val="28"/>
          <w:lang w:val="uk-UA"/>
        </w:rPr>
        <w:t>практ</w:t>
      </w:r>
      <w:proofErr w:type="spellEnd"/>
      <w:r w:rsidRPr="00405C00">
        <w:rPr>
          <w:rFonts w:ascii="Times New Roman" w:hAnsi="Times New Roman"/>
          <w:b/>
          <w:sz w:val="28"/>
          <w:szCs w:val="28"/>
          <w:lang w:val="uk-UA"/>
        </w:rPr>
        <w:t xml:space="preserve"> – 4год.)</w:t>
      </w:r>
    </w:p>
    <w:p w:rsidR="0069482D" w:rsidRPr="00405C00" w:rsidRDefault="0069482D" w:rsidP="00857EDD">
      <w:pPr>
        <w:pStyle w:val="a6"/>
        <w:numPr>
          <w:ilvl w:val="1"/>
          <w:numId w:val="9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>Класифікація та районування. Специфіка їх проведення в екологічному моделюванні.</w:t>
      </w:r>
    </w:p>
    <w:p w:rsidR="0069482D" w:rsidRPr="00405C00" w:rsidRDefault="0069482D" w:rsidP="00857EDD">
      <w:pPr>
        <w:pStyle w:val="a6"/>
        <w:numPr>
          <w:ilvl w:val="1"/>
          <w:numId w:val="9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>Порядок підготовки даних для проведення типізації або районування</w:t>
      </w:r>
    </w:p>
    <w:p w:rsidR="0069482D" w:rsidRPr="00405C00" w:rsidRDefault="0069482D" w:rsidP="00857EDD">
      <w:pPr>
        <w:pStyle w:val="a6"/>
        <w:numPr>
          <w:ilvl w:val="1"/>
          <w:numId w:val="9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>Метод зважених балів: специфіка та порядок проведення.</w:t>
      </w:r>
    </w:p>
    <w:p w:rsidR="00D17B93" w:rsidRPr="00405C00" w:rsidRDefault="0069482D" w:rsidP="00857EDD">
      <w:pPr>
        <w:pStyle w:val="a6"/>
        <w:numPr>
          <w:ilvl w:val="1"/>
          <w:numId w:val="9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>Вроцлавська таксономія: специфіка та порядок проведення.</w:t>
      </w:r>
      <w:r w:rsidR="00D17B93" w:rsidRPr="00405C0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0775C" w:rsidRPr="00405C00" w:rsidRDefault="00C0775C" w:rsidP="00405C00">
      <w:pPr>
        <w:pStyle w:val="a6"/>
        <w:spacing w:after="0" w:line="240" w:lineRule="auto"/>
        <w:ind w:left="567"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05C00">
        <w:rPr>
          <w:rFonts w:ascii="Times New Roman" w:hAnsi="Times New Roman"/>
          <w:b/>
          <w:sz w:val="28"/>
          <w:szCs w:val="28"/>
          <w:lang w:val="uk-UA"/>
        </w:rPr>
        <w:lastRenderedPageBreak/>
        <w:t>Тема 10.</w:t>
      </w:r>
      <w:r w:rsidRPr="00405C0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9482D" w:rsidRPr="00405C00">
        <w:rPr>
          <w:rStyle w:val="BodytextBold"/>
          <w:sz w:val="28"/>
          <w:szCs w:val="28"/>
        </w:rPr>
        <w:t xml:space="preserve">Метод графів. Аналіз випадкових послідовностей. Побудова моделей методом головних компонент </w:t>
      </w:r>
      <w:r w:rsidRPr="00405C00">
        <w:rPr>
          <w:rFonts w:ascii="Times New Roman" w:hAnsi="Times New Roman"/>
          <w:b/>
          <w:sz w:val="28"/>
          <w:szCs w:val="28"/>
          <w:lang w:val="uk-UA"/>
        </w:rPr>
        <w:t xml:space="preserve">(тиждень </w:t>
      </w:r>
      <w:r w:rsidR="0069482D" w:rsidRPr="00405C00">
        <w:rPr>
          <w:rFonts w:ascii="Times New Roman" w:hAnsi="Times New Roman"/>
          <w:b/>
          <w:sz w:val="28"/>
          <w:szCs w:val="28"/>
          <w:lang w:val="uk-UA"/>
        </w:rPr>
        <w:t>7-8</w:t>
      </w:r>
      <w:r w:rsidRPr="00405C00">
        <w:rPr>
          <w:rFonts w:ascii="Times New Roman" w:hAnsi="Times New Roman"/>
          <w:b/>
          <w:sz w:val="28"/>
          <w:szCs w:val="28"/>
          <w:lang w:val="uk-UA"/>
        </w:rPr>
        <w:t xml:space="preserve">, лк – 2 год., </w:t>
      </w:r>
      <w:proofErr w:type="spellStart"/>
      <w:r w:rsidRPr="00405C00">
        <w:rPr>
          <w:rFonts w:ascii="Times New Roman" w:hAnsi="Times New Roman"/>
          <w:b/>
          <w:sz w:val="28"/>
          <w:szCs w:val="28"/>
          <w:lang w:val="uk-UA"/>
        </w:rPr>
        <w:t>практ</w:t>
      </w:r>
      <w:proofErr w:type="spellEnd"/>
      <w:r w:rsidRPr="00405C00">
        <w:rPr>
          <w:rFonts w:ascii="Times New Roman" w:hAnsi="Times New Roman"/>
          <w:b/>
          <w:sz w:val="28"/>
          <w:szCs w:val="28"/>
          <w:lang w:val="uk-UA"/>
        </w:rPr>
        <w:t xml:space="preserve"> – 2год.)</w:t>
      </w:r>
    </w:p>
    <w:p w:rsidR="0069482D" w:rsidRPr="00405C00" w:rsidRDefault="0069482D" w:rsidP="00857EDD">
      <w:pPr>
        <w:pStyle w:val="Bodytext0"/>
        <w:numPr>
          <w:ilvl w:val="1"/>
          <w:numId w:val="10"/>
        </w:numPr>
        <w:shd w:val="clear" w:color="auto" w:fill="auto"/>
        <w:spacing w:line="240" w:lineRule="auto"/>
        <w:ind w:left="567" w:right="-2" w:firstLine="426"/>
        <w:jc w:val="both"/>
        <w:rPr>
          <w:sz w:val="28"/>
          <w:szCs w:val="28"/>
          <w:lang w:val="uk-UA"/>
        </w:rPr>
      </w:pPr>
      <w:r w:rsidRPr="00405C00">
        <w:rPr>
          <w:sz w:val="28"/>
          <w:szCs w:val="28"/>
          <w:lang w:val="uk-UA"/>
        </w:rPr>
        <w:t xml:space="preserve">Розрахунок головних компонент </w:t>
      </w:r>
    </w:p>
    <w:p w:rsidR="0069482D" w:rsidRPr="00405C00" w:rsidRDefault="0069482D" w:rsidP="00857EDD">
      <w:pPr>
        <w:pStyle w:val="Bodytext0"/>
        <w:numPr>
          <w:ilvl w:val="1"/>
          <w:numId w:val="10"/>
        </w:numPr>
        <w:shd w:val="clear" w:color="auto" w:fill="auto"/>
        <w:spacing w:line="240" w:lineRule="auto"/>
        <w:ind w:left="567" w:right="-2" w:firstLine="426"/>
        <w:jc w:val="both"/>
        <w:rPr>
          <w:sz w:val="28"/>
          <w:szCs w:val="28"/>
          <w:lang w:val="uk-UA"/>
        </w:rPr>
      </w:pPr>
      <w:r w:rsidRPr="00405C00">
        <w:rPr>
          <w:sz w:val="28"/>
          <w:szCs w:val="28"/>
          <w:lang w:val="uk-UA"/>
        </w:rPr>
        <w:t xml:space="preserve"> Основні числові характеристики головних компонент </w:t>
      </w:r>
    </w:p>
    <w:p w:rsidR="0069482D" w:rsidRPr="00405C00" w:rsidRDefault="0069482D" w:rsidP="00857EDD">
      <w:pPr>
        <w:pStyle w:val="Bodytext0"/>
        <w:numPr>
          <w:ilvl w:val="1"/>
          <w:numId w:val="10"/>
        </w:numPr>
        <w:shd w:val="clear" w:color="auto" w:fill="auto"/>
        <w:spacing w:line="240" w:lineRule="auto"/>
        <w:ind w:left="567" w:right="-2" w:firstLine="426"/>
        <w:jc w:val="both"/>
        <w:rPr>
          <w:sz w:val="28"/>
          <w:szCs w:val="28"/>
          <w:lang w:val="uk-UA"/>
        </w:rPr>
      </w:pPr>
      <w:r w:rsidRPr="00405C00">
        <w:rPr>
          <w:sz w:val="28"/>
          <w:szCs w:val="28"/>
          <w:lang w:val="uk-UA"/>
        </w:rPr>
        <w:t xml:space="preserve">Матриця навантажень </w:t>
      </w:r>
    </w:p>
    <w:p w:rsidR="0069482D" w:rsidRPr="00405C00" w:rsidRDefault="0069482D" w:rsidP="00857EDD">
      <w:pPr>
        <w:pStyle w:val="Bodytext0"/>
        <w:numPr>
          <w:ilvl w:val="1"/>
          <w:numId w:val="10"/>
        </w:numPr>
        <w:shd w:val="clear" w:color="auto" w:fill="auto"/>
        <w:spacing w:line="240" w:lineRule="auto"/>
        <w:ind w:left="567" w:right="-2" w:firstLine="426"/>
        <w:jc w:val="both"/>
        <w:rPr>
          <w:sz w:val="28"/>
          <w:szCs w:val="28"/>
          <w:lang w:val="uk-UA"/>
        </w:rPr>
      </w:pPr>
      <w:r w:rsidRPr="00405C00">
        <w:rPr>
          <w:sz w:val="28"/>
          <w:szCs w:val="28"/>
          <w:lang w:val="uk-UA"/>
        </w:rPr>
        <w:t>Інтерпретація головних компонент Статистична оцінка надійності розв’язків, отриманих методом головних компонент</w:t>
      </w:r>
    </w:p>
    <w:p w:rsidR="0069482D" w:rsidRPr="00405C00" w:rsidRDefault="0069482D" w:rsidP="00857EDD">
      <w:pPr>
        <w:pStyle w:val="Bodytext0"/>
        <w:numPr>
          <w:ilvl w:val="1"/>
          <w:numId w:val="10"/>
        </w:numPr>
        <w:shd w:val="clear" w:color="auto" w:fill="auto"/>
        <w:spacing w:line="240" w:lineRule="auto"/>
        <w:ind w:left="567" w:right="-2" w:firstLine="426"/>
        <w:jc w:val="both"/>
        <w:rPr>
          <w:sz w:val="28"/>
          <w:szCs w:val="28"/>
          <w:lang w:val="uk-UA"/>
        </w:rPr>
      </w:pPr>
      <w:r w:rsidRPr="00405C00">
        <w:rPr>
          <w:sz w:val="28"/>
          <w:szCs w:val="28"/>
          <w:lang w:val="uk-UA"/>
        </w:rPr>
        <w:t>Концептуальність використання прийомів та методів теорії графів у побудові трофічних ланцюгів.</w:t>
      </w:r>
    </w:p>
    <w:p w:rsidR="00C0775C" w:rsidRPr="00405C00" w:rsidRDefault="0069482D" w:rsidP="00405C00">
      <w:pPr>
        <w:pStyle w:val="a6"/>
        <w:spacing w:after="0" w:line="240" w:lineRule="auto"/>
        <w:ind w:left="567"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05C00">
        <w:rPr>
          <w:rFonts w:ascii="Times New Roman" w:hAnsi="Times New Roman"/>
          <w:b/>
          <w:sz w:val="28"/>
          <w:szCs w:val="28"/>
          <w:lang w:val="uk-UA"/>
        </w:rPr>
        <w:t xml:space="preserve">Тема 11. Прогнозування забруднення повітря у містах. Методи прогнозування забруднення повітря у містах (тиждень 9-10, лк – 2 год., </w:t>
      </w:r>
      <w:proofErr w:type="spellStart"/>
      <w:r w:rsidR="00405C00" w:rsidRPr="00405C00">
        <w:rPr>
          <w:rFonts w:ascii="Times New Roman" w:hAnsi="Times New Roman"/>
          <w:b/>
          <w:sz w:val="28"/>
          <w:szCs w:val="28"/>
          <w:lang w:val="uk-UA"/>
        </w:rPr>
        <w:t>сем</w:t>
      </w:r>
      <w:r w:rsidRPr="00405C00">
        <w:rPr>
          <w:rFonts w:ascii="Times New Roman" w:hAnsi="Times New Roman"/>
          <w:b/>
          <w:sz w:val="28"/>
          <w:szCs w:val="28"/>
          <w:lang w:val="uk-UA"/>
        </w:rPr>
        <w:t>–</w:t>
      </w:r>
      <w:proofErr w:type="spellEnd"/>
      <w:r w:rsidRPr="00405C00">
        <w:rPr>
          <w:rFonts w:ascii="Times New Roman" w:hAnsi="Times New Roman"/>
          <w:b/>
          <w:sz w:val="28"/>
          <w:szCs w:val="28"/>
          <w:lang w:val="uk-UA"/>
        </w:rPr>
        <w:t xml:space="preserve"> 2год.)</w:t>
      </w:r>
    </w:p>
    <w:p w:rsidR="0069482D" w:rsidRPr="00405C00" w:rsidRDefault="0069482D" w:rsidP="00857EDD">
      <w:pPr>
        <w:pStyle w:val="a6"/>
        <w:numPr>
          <w:ilvl w:val="1"/>
          <w:numId w:val="11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 xml:space="preserve">Постановка задачі розрахунку поширення атмосферних домішок. </w:t>
      </w:r>
    </w:p>
    <w:p w:rsidR="0069482D" w:rsidRPr="00405C00" w:rsidRDefault="0069482D" w:rsidP="00857EDD">
      <w:pPr>
        <w:pStyle w:val="a6"/>
        <w:numPr>
          <w:ilvl w:val="1"/>
          <w:numId w:val="11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 xml:space="preserve">Поширення пасивних атмосферних домішок від миттєвих джерел при постійному коефіцієнті турбулентності. Рівняння балансу атмосферних домішок при стаціонарних процесах з постійним напрямком вітру. </w:t>
      </w:r>
    </w:p>
    <w:p w:rsidR="0069482D" w:rsidRPr="00405C00" w:rsidRDefault="0069482D" w:rsidP="00857EDD">
      <w:pPr>
        <w:pStyle w:val="a6"/>
        <w:numPr>
          <w:ilvl w:val="1"/>
          <w:numId w:val="11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>Чисельне моделювання процесів забруднення атмосфери великих міст і їх впливу на термічний режим атмосфери.</w:t>
      </w:r>
    </w:p>
    <w:p w:rsidR="0069482D" w:rsidRPr="00405C00" w:rsidRDefault="0069482D" w:rsidP="00857EDD">
      <w:pPr>
        <w:pStyle w:val="a6"/>
        <w:numPr>
          <w:ilvl w:val="1"/>
          <w:numId w:val="11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>Фізичні основи прогнозування забруднення повітря.</w:t>
      </w:r>
    </w:p>
    <w:p w:rsidR="0069482D" w:rsidRPr="00405C00" w:rsidRDefault="0069482D" w:rsidP="00857EDD">
      <w:pPr>
        <w:pStyle w:val="a6"/>
        <w:numPr>
          <w:ilvl w:val="1"/>
          <w:numId w:val="11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 xml:space="preserve">Чисельне прогнозування концентрації шкідливої домішки за допомогою дифузійної моделі. </w:t>
      </w:r>
    </w:p>
    <w:p w:rsidR="0069482D" w:rsidRPr="00405C00" w:rsidRDefault="0069482D" w:rsidP="00857EDD">
      <w:pPr>
        <w:pStyle w:val="a6"/>
        <w:numPr>
          <w:ilvl w:val="1"/>
          <w:numId w:val="11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 xml:space="preserve">Визначення забруднення повітря у містах. Інтегральні показники забруднення повітря у місті. </w:t>
      </w:r>
    </w:p>
    <w:p w:rsidR="0069482D" w:rsidRPr="00405C00" w:rsidRDefault="0069482D" w:rsidP="00857EDD">
      <w:pPr>
        <w:pStyle w:val="a6"/>
        <w:numPr>
          <w:ilvl w:val="1"/>
          <w:numId w:val="11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 xml:space="preserve">Прогнозування метеорологічних умов забруднення атмосфери. Методика прогнозування метеорологічних умов забруднення (МУЗ). Прогнозування забруднення повітря методом лінійного регресійного аналізу. </w:t>
      </w:r>
    </w:p>
    <w:p w:rsidR="0069482D" w:rsidRPr="00405C00" w:rsidRDefault="0069482D" w:rsidP="00405C00">
      <w:pPr>
        <w:pStyle w:val="a6"/>
        <w:spacing w:after="0" w:line="240" w:lineRule="auto"/>
        <w:ind w:left="567"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05C00">
        <w:rPr>
          <w:rFonts w:ascii="Times New Roman" w:hAnsi="Times New Roman"/>
          <w:b/>
          <w:sz w:val="28"/>
          <w:szCs w:val="28"/>
          <w:lang w:val="uk-UA"/>
        </w:rPr>
        <w:t>Тема 12. Моделювання та прогнозування  стану гідросфери. (тиждень</w:t>
      </w:r>
      <w:r w:rsidR="00405C00" w:rsidRPr="00405C0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405C00">
        <w:rPr>
          <w:rFonts w:ascii="Times New Roman" w:hAnsi="Times New Roman"/>
          <w:b/>
          <w:sz w:val="28"/>
          <w:szCs w:val="28"/>
          <w:lang w:val="uk-UA"/>
        </w:rPr>
        <w:t xml:space="preserve">11-12, лк – 2 год., </w:t>
      </w:r>
      <w:proofErr w:type="spellStart"/>
      <w:r w:rsidRPr="00405C00">
        <w:rPr>
          <w:rFonts w:ascii="Times New Roman" w:hAnsi="Times New Roman"/>
          <w:b/>
          <w:sz w:val="28"/>
          <w:szCs w:val="28"/>
          <w:lang w:val="uk-UA"/>
        </w:rPr>
        <w:t>практ</w:t>
      </w:r>
      <w:proofErr w:type="spellEnd"/>
      <w:r w:rsidRPr="00405C00">
        <w:rPr>
          <w:rFonts w:ascii="Times New Roman" w:hAnsi="Times New Roman"/>
          <w:b/>
          <w:sz w:val="28"/>
          <w:szCs w:val="28"/>
          <w:lang w:val="uk-UA"/>
        </w:rPr>
        <w:t xml:space="preserve"> – 2год.)</w:t>
      </w:r>
    </w:p>
    <w:p w:rsidR="00405C00" w:rsidRPr="00405C00" w:rsidRDefault="00405C00" w:rsidP="00857EDD">
      <w:pPr>
        <w:pStyle w:val="a6"/>
        <w:numPr>
          <w:ilvl w:val="1"/>
          <w:numId w:val="12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 xml:space="preserve">Проблема моделювання </w:t>
      </w:r>
      <w:proofErr w:type="spellStart"/>
      <w:r w:rsidRPr="00405C00">
        <w:rPr>
          <w:rFonts w:ascii="Times New Roman" w:hAnsi="Times New Roman"/>
          <w:sz w:val="28"/>
          <w:szCs w:val="28"/>
          <w:lang w:val="uk-UA"/>
        </w:rPr>
        <w:t>гідроекологічних</w:t>
      </w:r>
      <w:proofErr w:type="spellEnd"/>
      <w:r w:rsidRPr="00405C00">
        <w:rPr>
          <w:rFonts w:ascii="Times New Roman" w:hAnsi="Times New Roman"/>
          <w:sz w:val="28"/>
          <w:szCs w:val="28"/>
          <w:lang w:val="uk-UA"/>
        </w:rPr>
        <w:t xml:space="preserve"> процесів і функціонування водних екосистем. </w:t>
      </w:r>
    </w:p>
    <w:p w:rsidR="00405C00" w:rsidRPr="00405C00" w:rsidRDefault="00405C00" w:rsidP="00857EDD">
      <w:pPr>
        <w:pStyle w:val="a6"/>
        <w:numPr>
          <w:ilvl w:val="1"/>
          <w:numId w:val="12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 xml:space="preserve">Основні принципи та особливості математичного моделювання гідро екологічних процесів, характерні особливості водних екосистем. Основні задачі </w:t>
      </w:r>
      <w:proofErr w:type="spellStart"/>
      <w:r w:rsidRPr="00405C00">
        <w:rPr>
          <w:rFonts w:ascii="Times New Roman" w:hAnsi="Times New Roman"/>
          <w:sz w:val="28"/>
          <w:szCs w:val="28"/>
          <w:lang w:val="uk-UA"/>
        </w:rPr>
        <w:t>гідроекології</w:t>
      </w:r>
      <w:proofErr w:type="spellEnd"/>
      <w:r w:rsidRPr="00405C00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405C00" w:rsidRPr="00405C00" w:rsidRDefault="00405C00" w:rsidP="00857EDD">
      <w:pPr>
        <w:pStyle w:val="a6"/>
        <w:numPr>
          <w:ilvl w:val="1"/>
          <w:numId w:val="12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 xml:space="preserve">Концептуальна модель гідрохімічного режиму. </w:t>
      </w:r>
    </w:p>
    <w:p w:rsidR="00405C00" w:rsidRPr="00405C00" w:rsidRDefault="00405C00" w:rsidP="00857EDD">
      <w:pPr>
        <w:pStyle w:val="a6"/>
        <w:numPr>
          <w:ilvl w:val="1"/>
          <w:numId w:val="12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>Побудова просторової та багатокамерної моделей.</w:t>
      </w:r>
    </w:p>
    <w:p w:rsidR="00405C00" w:rsidRPr="00405C00" w:rsidRDefault="00405C00" w:rsidP="00405C00">
      <w:pPr>
        <w:pStyle w:val="a6"/>
        <w:spacing w:after="0" w:line="240" w:lineRule="auto"/>
        <w:ind w:left="567"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05C00">
        <w:rPr>
          <w:rFonts w:ascii="Times New Roman" w:hAnsi="Times New Roman"/>
          <w:b/>
          <w:sz w:val="28"/>
          <w:szCs w:val="28"/>
          <w:lang w:val="uk-UA"/>
        </w:rPr>
        <w:t>Тема 13. Моделювання та прогнозування екологічного стану ґрунтів (тиждень 13-14, лк – 2 год., сем – 2год.)</w:t>
      </w:r>
    </w:p>
    <w:p w:rsidR="00405C00" w:rsidRPr="00405C00" w:rsidRDefault="00405C00" w:rsidP="00857EDD">
      <w:pPr>
        <w:pStyle w:val="a6"/>
        <w:numPr>
          <w:ilvl w:val="1"/>
          <w:numId w:val="13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lastRenderedPageBreak/>
        <w:t xml:space="preserve">Моделювання міграції радіонуклідів в агроценозах. Системний підхід до вивчення процесів міграції радіонуклідів в агроценозах. </w:t>
      </w:r>
    </w:p>
    <w:p w:rsidR="00405C00" w:rsidRPr="00405C00" w:rsidRDefault="00405C00" w:rsidP="00857EDD">
      <w:pPr>
        <w:pStyle w:val="a6"/>
        <w:numPr>
          <w:ilvl w:val="1"/>
          <w:numId w:val="13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 xml:space="preserve">Математичне моделювання процесу поглинання важких металів ґрунтом і рослинами. Основні характеристики ґрунту, які обумовлюють поглинання важких металів. </w:t>
      </w:r>
    </w:p>
    <w:p w:rsidR="00405C00" w:rsidRPr="00405C00" w:rsidRDefault="00405C00" w:rsidP="00857EDD">
      <w:pPr>
        <w:pStyle w:val="a6"/>
        <w:numPr>
          <w:ilvl w:val="1"/>
          <w:numId w:val="13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 xml:space="preserve">Математичне моделювання впливу осолонцювання та засолення ґрунту на розвиток рослин. </w:t>
      </w:r>
    </w:p>
    <w:p w:rsidR="00405C00" w:rsidRPr="00405C00" w:rsidRDefault="00405C00" w:rsidP="00857EDD">
      <w:pPr>
        <w:pStyle w:val="a6"/>
        <w:numPr>
          <w:ilvl w:val="1"/>
          <w:numId w:val="13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>Визначення виносу біогенних елементів з сільськогосподарських угідь. Класифікація та характеристики біогенних елементів. Розрахунок виносу біогенних елементів із сільськогосподарських угідь.</w:t>
      </w:r>
    </w:p>
    <w:p w:rsidR="00405C00" w:rsidRPr="00405C00" w:rsidRDefault="00405C00" w:rsidP="00405C00">
      <w:pPr>
        <w:pStyle w:val="a6"/>
        <w:spacing w:after="0" w:line="240" w:lineRule="auto"/>
        <w:ind w:left="567"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05C00">
        <w:rPr>
          <w:rFonts w:ascii="Times New Roman" w:hAnsi="Times New Roman"/>
          <w:b/>
          <w:sz w:val="28"/>
          <w:szCs w:val="28"/>
          <w:lang w:val="uk-UA"/>
        </w:rPr>
        <w:t>Тема 14.</w:t>
      </w:r>
      <w:r w:rsidRPr="00405C00">
        <w:rPr>
          <w:lang w:val="uk-UA"/>
        </w:rPr>
        <w:t xml:space="preserve"> </w:t>
      </w:r>
      <w:r w:rsidRPr="00405C00">
        <w:rPr>
          <w:rFonts w:ascii="Times New Roman" w:hAnsi="Times New Roman"/>
          <w:b/>
          <w:sz w:val="28"/>
          <w:szCs w:val="28"/>
          <w:lang w:val="uk-UA"/>
        </w:rPr>
        <w:t>Математичні моделі біосфери. Глобальні прогнози стану довкілля. Проект моделювання екосистем. (тиждень 15-16, лк – 2 год., сем – 2год.)</w:t>
      </w:r>
    </w:p>
    <w:p w:rsidR="00405C00" w:rsidRPr="00405C00" w:rsidRDefault="00405C00" w:rsidP="00857EDD">
      <w:pPr>
        <w:pStyle w:val="a6"/>
        <w:numPr>
          <w:ilvl w:val="1"/>
          <w:numId w:val="14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>Принципи та засади прогнозування якості довкілля.</w:t>
      </w:r>
    </w:p>
    <w:p w:rsidR="00405C00" w:rsidRPr="00405C00" w:rsidRDefault="00405C00" w:rsidP="00857EDD">
      <w:pPr>
        <w:pStyle w:val="a6"/>
        <w:numPr>
          <w:ilvl w:val="1"/>
          <w:numId w:val="14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>Основні методи прогнозування якості довкілля.</w:t>
      </w:r>
    </w:p>
    <w:p w:rsidR="00405C00" w:rsidRPr="00405C00" w:rsidRDefault="00405C00" w:rsidP="00857EDD">
      <w:pPr>
        <w:pStyle w:val="a6"/>
        <w:numPr>
          <w:ilvl w:val="1"/>
          <w:numId w:val="14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 xml:space="preserve">Методологічні підходи до проектування </w:t>
      </w:r>
      <w:proofErr w:type="spellStart"/>
      <w:r w:rsidRPr="00405C00">
        <w:rPr>
          <w:rFonts w:ascii="Times New Roman" w:hAnsi="Times New Roman"/>
          <w:sz w:val="28"/>
          <w:szCs w:val="28"/>
          <w:lang w:val="uk-UA"/>
        </w:rPr>
        <w:t>соціоекосистем</w:t>
      </w:r>
      <w:proofErr w:type="spellEnd"/>
      <w:r w:rsidRPr="00405C00">
        <w:rPr>
          <w:rFonts w:ascii="Times New Roman" w:hAnsi="Times New Roman"/>
          <w:sz w:val="28"/>
          <w:szCs w:val="28"/>
          <w:lang w:val="uk-UA"/>
        </w:rPr>
        <w:t>.</w:t>
      </w:r>
    </w:p>
    <w:p w:rsidR="00405C00" w:rsidRPr="00405C00" w:rsidRDefault="00405C00" w:rsidP="00857EDD">
      <w:pPr>
        <w:pStyle w:val="a6"/>
        <w:numPr>
          <w:ilvl w:val="1"/>
          <w:numId w:val="14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 xml:space="preserve">Модель </w:t>
      </w:r>
      <w:proofErr w:type="spellStart"/>
      <w:r w:rsidRPr="00405C00">
        <w:rPr>
          <w:rFonts w:ascii="Times New Roman" w:hAnsi="Times New Roman"/>
          <w:sz w:val="28"/>
          <w:szCs w:val="28"/>
          <w:lang w:val="uk-UA"/>
        </w:rPr>
        <w:t>Форестера-Медоуза</w:t>
      </w:r>
      <w:proofErr w:type="spellEnd"/>
    </w:p>
    <w:p w:rsidR="00405C00" w:rsidRPr="00405C00" w:rsidRDefault="00405C00" w:rsidP="00857EDD">
      <w:pPr>
        <w:pStyle w:val="a6"/>
        <w:numPr>
          <w:ilvl w:val="1"/>
          <w:numId w:val="14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 xml:space="preserve">Модель </w:t>
      </w:r>
      <w:proofErr w:type="spellStart"/>
      <w:r w:rsidRPr="00405C00">
        <w:rPr>
          <w:rFonts w:ascii="Times New Roman" w:hAnsi="Times New Roman"/>
          <w:sz w:val="28"/>
          <w:szCs w:val="28"/>
          <w:lang w:val="uk-UA"/>
        </w:rPr>
        <w:t>Месаровича-Пестеля</w:t>
      </w:r>
      <w:proofErr w:type="spellEnd"/>
    </w:p>
    <w:p w:rsidR="00405C00" w:rsidRPr="00405C00" w:rsidRDefault="00405C00" w:rsidP="00857EDD">
      <w:pPr>
        <w:pStyle w:val="a6"/>
        <w:numPr>
          <w:ilvl w:val="1"/>
          <w:numId w:val="14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 xml:space="preserve">«Модель </w:t>
      </w:r>
      <w:proofErr w:type="spellStart"/>
      <w:r w:rsidRPr="00405C00">
        <w:rPr>
          <w:rFonts w:ascii="Times New Roman" w:hAnsi="Times New Roman"/>
          <w:sz w:val="28"/>
          <w:szCs w:val="28"/>
          <w:lang w:val="uk-UA"/>
        </w:rPr>
        <w:t>Барілоче</w:t>
      </w:r>
      <w:proofErr w:type="spellEnd"/>
      <w:r w:rsidRPr="00405C00">
        <w:rPr>
          <w:rFonts w:ascii="Times New Roman" w:hAnsi="Times New Roman"/>
          <w:sz w:val="28"/>
          <w:szCs w:val="28"/>
          <w:lang w:val="uk-UA"/>
        </w:rPr>
        <w:t>»</w:t>
      </w:r>
    </w:p>
    <w:p w:rsidR="00405C00" w:rsidRPr="00405C00" w:rsidRDefault="00405C00" w:rsidP="00857EDD">
      <w:pPr>
        <w:pStyle w:val="a6"/>
        <w:numPr>
          <w:ilvl w:val="1"/>
          <w:numId w:val="14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>Японський проект</w:t>
      </w:r>
    </w:p>
    <w:p w:rsidR="00405C00" w:rsidRPr="00405C00" w:rsidRDefault="00405C00" w:rsidP="00857EDD">
      <w:pPr>
        <w:pStyle w:val="a6"/>
        <w:numPr>
          <w:ilvl w:val="1"/>
          <w:numId w:val="14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 xml:space="preserve">Модель </w:t>
      </w:r>
      <w:proofErr w:type="spellStart"/>
      <w:r w:rsidRPr="00405C00">
        <w:rPr>
          <w:rFonts w:ascii="Times New Roman" w:hAnsi="Times New Roman"/>
          <w:sz w:val="28"/>
          <w:szCs w:val="28"/>
          <w:lang w:val="uk-UA"/>
        </w:rPr>
        <w:t>Габора</w:t>
      </w:r>
      <w:proofErr w:type="spellEnd"/>
    </w:p>
    <w:p w:rsidR="00405C00" w:rsidRPr="00405C00" w:rsidRDefault="00405C00" w:rsidP="00857EDD">
      <w:pPr>
        <w:pStyle w:val="a6"/>
        <w:numPr>
          <w:ilvl w:val="1"/>
          <w:numId w:val="14"/>
        </w:numPr>
        <w:spacing w:after="0" w:line="240" w:lineRule="auto"/>
        <w:ind w:left="567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405C00">
        <w:rPr>
          <w:rFonts w:ascii="Times New Roman" w:hAnsi="Times New Roman"/>
          <w:sz w:val="28"/>
          <w:szCs w:val="28"/>
          <w:lang w:val="uk-UA"/>
        </w:rPr>
        <w:t>Модель В. Леонтьева</w:t>
      </w:r>
    </w:p>
    <w:p w:rsidR="002A09E1" w:rsidRPr="00311D20" w:rsidRDefault="00477A3E" w:rsidP="002E1463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11D20">
        <w:rPr>
          <w:rFonts w:ascii="Times New Roman" w:hAnsi="Times New Roman"/>
          <w:b/>
          <w:bCs/>
          <w:sz w:val="28"/>
          <w:szCs w:val="28"/>
          <w:lang w:val="uk-UA"/>
        </w:rPr>
        <w:t>Система оцінювання та вимоги: форма (метод) контрольного заходу та вимоги до оцінювання програмних результатів навчання</w:t>
      </w:r>
    </w:p>
    <w:p w:rsidR="00624E6A" w:rsidRDefault="00624E6A" w:rsidP="002E1463">
      <w:pPr>
        <w:pStyle w:val="a6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СЕМЕСТР 1</w:t>
      </w:r>
    </w:p>
    <w:p w:rsidR="002E1463" w:rsidRPr="00311D20" w:rsidRDefault="002E1463" w:rsidP="002E1463">
      <w:pPr>
        <w:pStyle w:val="a6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11D20">
        <w:rPr>
          <w:rFonts w:ascii="Times New Roman" w:hAnsi="Times New Roman"/>
          <w:bCs/>
          <w:sz w:val="28"/>
          <w:szCs w:val="28"/>
          <w:lang w:val="uk-UA"/>
        </w:rPr>
        <w:t>МОДУЛЬ 1 -</w:t>
      </w:r>
      <w:r w:rsidRPr="00311D20">
        <w:rPr>
          <w:rStyle w:val="Bodytext13ptBold"/>
          <w:sz w:val="28"/>
          <w:szCs w:val="28"/>
        </w:rPr>
        <w:t xml:space="preserve"> </w:t>
      </w:r>
      <w:r w:rsidR="00624E6A" w:rsidRPr="00624E6A">
        <w:rPr>
          <w:rStyle w:val="Bodytext13ptBold"/>
          <w:b w:val="0"/>
          <w:sz w:val="28"/>
          <w:szCs w:val="28"/>
        </w:rPr>
        <w:t>ОСНОВИ ЕКОЛОГІЧНОГО МОДЕЛЮВАННЯ</w:t>
      </w:r>
    </w:p>
    <w:tbl>
      <w:tblPr>
        <w:tblStyle w:val="TableNormal"/>
        <w:tblpPr w:leftFromText="180" w:rightFromText="180" w:vertAnchor="text" w:horzAnchor="margin" w:tblpY="65"/>
        <w:tblW w:w="99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42"/>
        <w:gridCol w:w="2929"/>
        <w:gridCol w:w="4585"/>
        <w:gridCol w:w="2002"/>
      </w:tblGrid>
      <w:tr w:rsidR="00DA5C08" w:rsidRPr="00311D20" w:rsidTr="00DA5C08">
        <w:trPr>
          <w:trHeight w:val="638"/>
        </w:trPr>
        <w:tc>
          <w:tcPr>
            <w:tcW w:w="442" w:type="dxa"/>
          </w:tcPr>
          <w:p w:rsidR="00DA5C08" w:rsidRPr="00311D20" w:rsidRDefault="00DA5C08" w:rsidP="00DA5C08">
            <w:pPr>
              <w:pStyle w:val="TableParagraph"/>
              <w:spacing w:before="183"/>
              <w:ind w:left="115"/>
            </w:pPr>
            <w:r w:rsidRPr="00311D20">
              <w:t>№</w:t>
            </w:r>
          </w:p>
        </w:tc>
        <w:tc>
          <w:tcPr>
            <w:tcW w:w="2929" w:type="dxa"/>
          </w:tcPr>
          <w:p w:rsidR="00DA5C08" w:rsidRPr="00311D20" w:rsidRDefault="00DA5C08" w:rsidP="00DA5C08">
            <w:pPr>
              <w:pStyle w:val="TableParagraph"/>
              <w:spacing w:before="183"/>
              <w:ind w:left="133"/>
            </w:pPr>
            <w:r w:rsidRPr="00311D20">
              <w:t>Форма контрольного заходу</w:t>
            </w:r>
          </w:p>
        </w:tc>
        <w:tc>
          <w:tcPr>
            <w:tcW w:w="4585" w:type="dxa"/>
          </w:tcPr>
          <w:p w:rsidR="00DA5C08" w:rsidRPr="00311D20" w:rsidRDefault="00DA5C08" w:rsidP="00DA5C08">
            <w:pPr>
              <w:pStyle w:val="TableParagraph"/>
              <w:spacing w:before="183"/>
              <w:ind w:left="1310"/>
            </w:pPr>
            <w:r w:rsidRPr="00311D20">
              <w:t>Критерії оцінювання</w:t>
            </w:r>
          </w:p>
        </w:tc>
        <w:tc>
          <w:tcPr>
            <w:tcW w:w="2002" w:type="dxa"/>
          </w:tcPr>
          <w:p w:rsidR="00DA5C08" w:rsidRPr="00311D20" w:rsidRDefault="00DA5C08" w:rsidP="00DA5C08">
            <w:pPr>
              <w:pStyle w:val="TableParagraph"/>
              <w:spacing w:before="58"/>
              <w:ind w:left="311" w:firstLine="48"/>
            </w:pPr>
            <w:r w:rsidRPr="00311D20">
              <w:t>Максимальна кількість балів</w:t>
            </w:r>
          </w:p>
        </w:tc>
      </w:tr>
      <w:tr w:rsidR="00DA5C08" w:rsidTr="00DA5C08">
        <w:trPr>
          <w:trHeight w:val="508"/>
        </w:trPr>
        <w:tc>
          <w:tcPr>
            <w:tcW w:w="442" w:type="dxa"/>
          </w:tcPr>
          <w:p w:rsidR="00DA5C08" w:rsidRDefault="00DA5C08" w:rsidP="00DA5C08">
            <w:pPr>
              <w:pStyle w:val="TableParagraph"/>
              <w:spacing w:line="244" w:lineRule="exact"/>
              <w:ind w:left="105"/>
            </w:pPr>
            <w:r>
              <w:t>1</w:t>
            </w:r>
          </w:p>
        </w:tc>
        <w:tc>
          <w:tcPr>
            <w:tcW w:w="2929" w:type="dxa"/>
          </w:tcPr>
          <w:p w:rsidR="00DA5C08" w:rsidRDefault="00DA5C08" w:rsidP="00DA5C08">
            <w:pPr>
              <w:pStyle w:val="TableParagraph"/>
              <w:spacing w:line="244" w:lineRule="exact"/>
              <w:ind w:left="109"/>
            </w:pPr>
            <w:r>
              <w:t>Лекції</w:t>
            </w:r>
          </w:p>
        </w:tc>
        <w:tc>
          <w:tcPr>
            <w:tcW w:w="4585" w:type="dxa"/>
          </w:tcPr>
          <w:p w:rsidR="00DA5C08" w:rsidRDefault="00DA5C08" w:rsidP="00DA5C08">
            <w:pPr>
              <w:pStyle w:val="TableParagraph"/>
              <w:spacing w:line="244" w:lineRule="exact"/>
              <w:ind w:left="105"/>
            </w:pPr>
            <w:r>
              <w:t>1 лекційне заняття -2 бали  (</w:t>
            </w:r>
            <w:r w:rsidR="00624E6A">
              <w:t>8</w:t>
            </w:r>
            <w:r>
              <w:t xml:space="preserve"> лекційних заняття. Максимальна кількість</w:t>
            </w:r>
          </w:p>
          <w:p w:rsidR="00DA5C08" w:rsidRDefault="00DA5C08" w:rsidP="00624E6A">
            <w:pPr>
              <w:pStyle w:val="TableParagraph"/>
              <w:spacing w:before="1" w:line="243" w:lineRule="exact"/>
              <w:ind w:left="105"/>
            </w:pPr>
            <w:r>
              <w:t xml:space="preserve">балів – </w:t>
            </w:r>
            <w:r w:rsidR="00624E6A">
              <w:t>16</w:t>
            </w:r>
            <w:r>
              <w:t>)</w:t>
            </w:r>
          </w:p>
        </w:tc>
        <w:tc>
          <w:tcPr>
            <w:tcW w:w="2002" w:type="dxa"/>
          </w:tcPr>
          <w:p w:rsidR="00DA5C08" w:rsidRDefault="00624E6A" w:rsidP="00DA5C08">
            <w:pPr>
              <w:pStyle w:val="TableParagraph"/>
              <w:spacing w:line="244" w:lineRule="exact"/>
              <w:ind w:left="9"/>
              <w:jc w:val="center"/>
            </w:pPr>
            <w:r>
              <w:t>16</w:t>
            </w:r>
          </w:p>
        </w:tc>
      </w:tr>
      <w:tr w:rsidR="00DA5C08" w:rsidTr="00DA5C08">
        <w:trPr>
          <w:trHeight w:val="504"/>
        </w:trPr>
        <w:tc>
          <w:tcPr>
            <w:tcW w:w="442" w:type="dxa"/>
          </w:tcPr>
          <w:p w:rsidR="00DA5C08" w:rsidRDefault="00DA5C08" w:rsidP="00DA5C08">
            <w:pPr>
              <w:pStyle w:val="TableParagraph"/>
              <w:spacing w:line="244" w:lineRule="exact"/>
              <w:ind w:left="105"/>
            </w:pPr>
            <w:r>
              <w:t>2</w:t>
            </w:r>
          </w:p>
        </w:tc>
        <w:tc>
          <w:tcPr>
            <w:tcW w:w="2929" w:type="dxa"/>
          </w:tcPr>
          <w:p w:rsidR="00DA5C08" w:rsidRDefault="00DA5C08" w:rsidP="00DA5C08">
            <w:pPr>
              <w:pStyle w:val="TableParagraph"/>
              <w:spacing w:line="244" w:lineRule="exact"/>
              <w:ind w:left="109"/>
            </w:pPr>
            <w:r>
              <w:t>Практична робота</w:t>
            </w:r>
          </w:p>
        </w:tc>
        <w:tc>
          <w:tcPr>
            <w:tcW w:w="4585" w:type="dxa"/>
          </w:tcPr>
          <w:p w:rsidR="00624E6A" w:rsidRDefault="00624E6A" w:rsidP="00624E6A">
            <w:pPr>
              <w:pStyle w:val="TableParagraph"/>
              <w:spacing w:before="1" w:line="250" w:lineRule="exact"/>
              <w:ind w:left="105"/>
            </w:pPr>
            <w:r w:rsidRPr="00311D20">
              <w:t xml:space="preserve">1 семінарське заняття – </w:t>
            </w:r>
            <w:r>
              <w:t>5</w:t>
            </w:r>
            <w:r w:rsidRPr="00311D20">
              <w:t xml:space="preserve"> балів (всього </w:t>
            </w:r>
            <w:r>
              <w:t>3</w:t>
            </w:r>
            <w:r w:rsidRPr="00311D20">
              <w:t xml:space="preserve">семінарських ,максимальна кількість балів – </w:t>
            </w:r>
            <w:r>
              <w:t>15)</w:t>
            </w:r>
          </w:p>
          <w:p w:rsidR="00DA5C08" w:rsidRDefault="00DA5C08" w:rsidP="00624E6A">
            <w:pPr>
              <w:pStyle w:val="TableParagraph"/>
              <w:spacing w:before="2" w:line="238" w:lineRule="exact"/>
              <w:ind w:left="105"/>
            </w:pPr>
            <w:r>
              <w:t>1 практичне заняття – 1</w:t>
            </w:r>
            <w:r w:rsidR="00624E6A">
              <w:t>0</w:t>
            </w:r>
            <w:r>
              <w:t xml:space="preserve"> балів (всього </w:t>
            </w:r>
            <w:r w:rsidR="00624E6A">
              <w:t>3</w:t>
            </w:r>
            <w:r>
              <w:t xml:space="preserve"> практичн</w:t>
            </w:r>
            <w:r w:rsidR="00624E6A">
              <w:t>их  занять</w:t>
            </w:r>
            <w:r>
              <w:t xml:space="preserve"> , максимальна кількість балів – </w:t>
            </w:r>
            <w:r w:rsidR="00624E6A">
              <w:t>30</w:t>
            </w:r>
            <w:r>
              <w:t>)</w:t>
            </w:r>
          </w:p>
        </w:tc>
        <w:tc>
          <w:tcPr>
            <w:tcW w:w="2002" w:type="dxa"/>
          </w:tcPr>
          <w:p w:rsidR="00DA5C08" w:rsidRDefault="00624E6A" w:rsidP="00DA5C08">
            <w:pPr>
              <w:pStyle w:val="TableParagraph"/>
              <w:spacing w:line="244" w:lineRule="exact"/>
              <w:ind w:left="868" w:right="864"/>
              <w:jc w:val="center"/>
            </w:pPr>
            <w:r>
              <w:t>45</w:t>
            </w:r>
          </w:p>
        </w:tc>
      </w:tr>
      <w:tr w:rsidR="001626FF" w:rsidTr="00DA5C08">
        <w:trPr>
          <w:trHeight w:val="504"/>
        </w:trPr>
        <w:tc>
          <w:tcPr>
            <w:tcW w:w="442" w:type="dxa"/>
          </w:tcPr>
          <w:p w:rsidR="001626FF" w:rsidRDefault="001626FF" w:rsidP="00DA5C08">
            <w:pPr>
              <w:pStyle w:val="TableParagraph"/>
              <w:spacing w:line="244" w:lineRule="exact"/>
              <w:ind w:left="105"/>
            </w:pPr>
          </w:p>
        </w:tc>
        <w:tc>
          <w:tcPr>
            <w:tcW w:w="2929" w:type="dxa"/>
          </w:tcPr>
          <w:p w:rsidR="001626FF" w:rsidRDefault="001626FF" w:rsidP="00DA5C08">
            <w:pPr>
              <w:pStyle w:val="TableParagraph"/>
              <w:spacing w:line="244" w:lineRule="exact"/>
              <w:ind w:left="109"/>
            </w:pPr>
            <w:r>
              <w:t>Семестровий екзамен</w:t>
            </w:r>
          </w:p>
        </w:tc>
        <w:tc>
          <w:tcPr>
            <w:tcW w:w="4585" w:type="dxa"/>
          </w:tcPr>
          <w:p w:rsidR="001626FF" w:rsidRPr="00311D20" w:rsidRDefault="001626FF" w:rsidP="00624E6A">
            <w:pPr>
              <w:pStyle w:val="TableParagraph"/>
              <w:spacing w:before="1" w:line="250" w:lineRule="exact"/>
              <w:ind w:left="105"/>
            </w:pPr>
          </w:p>
        </w:tc>
        <w:tc>
          <w:tcPr>
            <w:tcW w:w="2002" w:type="dxa"/>
          </w:tcPr>
          <w:p w:rsidR="001626FF" w:rsidRDefault="001626FF" w:rsidP="00DA5C08">
            <w:pPr>
              <w:pStyle w:val="TableParagraph"/>
              <w:spacing w:line="244" w:lineRule="exact"/>
              <w:ind w:left="868" w:right="864"/>
              <w:jc w:val="center"/>
            </w:pPr>
            <w:r>
              <w:t>39</w:t>
            </w:r>
          </w:p>
        </w:tc>
      </w:tr>
      <w:tr w:rsidR="00DA5C08" w:rsidTr="00DA5C08">
        <w:trPr>
          <w:trHeight w:val="292"/>
        </w:trPr>
        <w:tc>
          <w:tcPr>
            <w:tcW w:w="442" w:type="dxa"/>
          </w:tcPr>
          <w:p w:rsidR="00DA5C08" w:rsidRDefault="00DA5C08" w:rsidP="00DA5C08">
            <w:pPr>
              <w:pStyle w:val="TableParagraph"/>
              <w:rPr>
                <w:sz w:val="20"/>
              </w:rPr>
            </w:pPr>
          </w:p>
        </w:tc>
        <w:tc>
          <w:tcPr>
            <w:tcW w:w="2929" w:type="dxa"/>
          </w:tcPr>
          <w:p w:rsidR="00DA5C08" w:rsidRDefault="00DA5C08" w:rsidP="00DA5C08">
            <w:pPr>
              <w:pStyle w:val="TableParagraph"/>
              <w:spacing w:line="249" w:lineRule="exact"/>
              <w:ind w:left="109"/>
              <w:rPr>
                <w:b/>
              </w:rPr>
            </w:pPr>
            <w:r>
              <w:rPr>
                <w:b/>
              </w:rPr>
              <w:t>Всього</w:t>
            </w:r>
          </w:p>
        </w:tc>
        <w:tc>
          <w:tcPr>
            <w:tcW w:w="4585" w:type="dxa"/>
          </w:tcPr>
          <w:p w:rsidR="00DA5C08" w:rsidRDefault="00DA5C08" w:rsidP="00DA5C08">
            <w:pPr>
              <w:pStyle w:val="TableParagraph"/>
              <w:rPr>
                <w:sz w:val="20"/>
              </w:rPr>
            </w:pPr>
          </w:p>
        </w:tc>
        <w:tc>
          <w:tcPr>
            <w:tcW w:w="2002" w:type="dxa"/>
          </w:tcPr>
          <w:p w:rsidR="00DA5C08" w:rsidRDefault="001626FF" w:rsidP="001626FF">
            <w:pPr>
              <w:pStyle w:val="TableParagraph"/>
              <w:spacing w:line="249" w:lineRule="exact"/>
              <w:ind w:left="868" w:right="739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624E6A" w:rsidRDefault="00624E6A" w:rsidP="00281B79">
      <w:pPr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val="uk-UA"/>
        </w:rPr>
      </w:pPr>
    </w:p>
    <w:p w:rsidR="001626FF" w:rsidRDefault="001626FF" w:rsidP="00281B79">
      <w:pPr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val="uk-UA"/>
        </w:rPr>
      </w:pPr>
    </w:p>
    <w:p w:rsidR="00624E6A" w:rsidRDefault="00624E6A" w:rsidP="00281B79">
      <w:pPr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lastRenderedPageBreak/>
        <w:t>СЕМЕСТР 2</w:t>
      </w:r>
    </w:p>
    <w:p w:rsidR="00615452" w:rsidRPr="00624E6A" w:rsidRDefault="00615452" w:rsidP="00281B79">
      <w:pPr>
        <w:spacing w:after="0" w:line="240" w:lineRule="auto"/>
        <w:ind w:firstLine="708"/>
        <w:rPr>
          <w:rFonts w:ascii="Times New Roman" w:hAnsi="Times New Roman"/>
          <w:bCs/>
          <w:sz w:val="28"/>
          <w:szCs w:val="28"/>
          <w:lang w:val="uk-UA"/>
        </w:rPr>
      </w:pPr>
      <w:r w:rsidRPr="00311D20">
        <w:rPr>
          <w:rFonts w:ascii="Times New Roman" w:hAnsi="Times New Roman"/>
          <w:bCs/>
          <w:sz w:val="28"/>
          <w:szCs w:val="28"/>
          <w:lang w:val="uk-UA"/>
        </w:rPr>
        <w:t>МОДУЛЬ 2</w:t>
      </w:r>
      <w:r w:rsidRPr="00311D20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624E6A" w:rsidRPr="00624E6A">
        <w:rPr>
          <w:rFonts w:ascii="Times New Roman" w:hAnsi="Times New Roman"/>
          <w:bCs/>
          <w:sz w:val="28"/>
          <w:szCs w:val="28"/>
          <w:lang w:val="uk-UA"/>
        </w:rPr>
        <w:t>МОДЕЛЮВАННЯ СТАНУ ДОВКІЛЛЯ</w:t>
      </w:r>
    </w:p>
    <w:p w:rsidR="00DA5C08" w:rsidRPr="00615452" w:rsidRDefault="00DA5C08" w:rsidP="00281B79">
      <w:pPr>
        <w:spacing w:after="0" w:line="240" w:lineRule="auto"/>
        <w:ind w:firstLine="708"/>
        <w:rPr>
          <w:rFonts w:ascii="Times New Roman" w:hAnsi="Times New Roman"/>
          <w:b/>
          <w:bCs/>
          <w:sz w:val="28"/>
          <w:szCs w:val="28"/>
          <w:lang w:val="uk-UA"/>
        </w:rPr>
      </w:pPr>
    </w:p>
    <w:tbl>
      <w:tblPr>
        <w:tblStyle w:val="TableNormal"/>
        <w:tblpPr w:leftFromText="180" w:rightFromText="180" w:vertAnchor="page" w:horzAnchor="margin" w:tblpY="2161"/>
        <w:tblW w:w="99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42"/>
        <w:gridCol w:w="2929"/>
        <w:gridCol w:w="4585"/>
        <w:gridCol w:w="2002"/>
      </w:tblGrid>
      <w:tr w:rsidR="00DA5C08" w:rsidRPr="00311D20" w:rsidTr="00DA5C08">
        <w:trPr>
          <w:trHeight w:val="640"/>
        </w:trPr>
        <w:tc>
          <w:tcPr>
            <w:tcW w:w="4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C08" w:rsidRPr="00311D20" w:rsidRDefault="00DA5C08" w:rsidP="00DA5C08">
            <w:pPr>
              <w:pStyle w:val="TableParagraph"/>
              <w:spacing w:before="185"/>
              <w:ind w:left="115"/>
            </w:pPr>
            <w:r w:rsidRPr="00311D20">
              <w:t>№</w:t>
            </w:r>
          </w:p>
        </w:tc>
        <w:tc>
          <w:tcPr>
            <w:tcW w:w="29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C08" w:rsidRPr="00311D20" w:rsidRDefault="00DA5C08" w:rsidP="00DA5C08">
            <w:pPr>
              <w:pStyle w:val="TableParagraph"/>
              <w:spacing w:before="185"/>
              <w:ind w:left="133"/>
            </w:pPr>
            <w:r w:rsidRPr="00311D20">
              <w:t>Форма контрольного заходу</w:t>
            </w:r>
          </w:p>
        </w:tc>
        <w:tc>
          <w:tcPr>
            <w:tcW w:w="4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C08" w:rsidRPr="00311D20" w:rsidRDefault="00DA5C08" w:rsidP="00DA5C08">
            <w:pPr>
              <w:pStyle w:val="TableParagraph"/>
              <w:spacing w:before="185"/>
              <w:ind w:left="1310"/>
            </w:pPr>
            <w:r w:rsidRPr="00311D20">
              <w:t>Критерії оцінювання</w:t>
            </w:r>
          </w:p>
        </w:tc>
        <w:tc>
          <w:tcPr>
            <w:tcW w:w="2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C08" w:rsidRPr="00311D20" w:rsidRDefault="00DA5C08" w:rsidP="00DA5C08">
            <w:pPr>
              <w:pStyle w:val="TableParagraph"/>
              <w:spacing w:before="63" w:line="237" w:lineRule="auto"/>
              <w:ind w:left="311" w:firstLine="48"/>
            </w:pPr>
            <w:r w:rsidRPr="00311D20">
              <w:t>Максимальна кількість балів</w:t>
            </w:r>
          </w:p>
        </w:tc>
      </w:tr>
      <w:tr w:rsidR="00DA5C08" w:rsidRPr="00311D20" w:rsidTr="00DA5C08">
        <w:trPr>
          <w:trHeight w:val="508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C08" w:rsidRPr="00311D20" w:rsidRDefault="00DA5C08" w:rsidP="00DA5C08">
            <w:pPr>
              <w:pStyle w:val="TableParagraph"/>
              <w:spacing w:line="249" w:lineRule="exact"/>
              <w:ind w:left="105"/>
            </w:pP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C08" w:rsidRPr="00311D20" w:rsidRDefault="00DA5C08" w:rsidP="00DA5C08">
            <w:pPr>
              <w:pStyle w:val="TableParagraph"/>
              <w:spacing w:line="244" w:lineRule="exact"/>
              <w:ind w:left="109"/>
            </w:pPr>
            <w:r w:rsidRPr="00311D20">
              <w:t>Лекції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C08" w:rsidRPr="00311D20" w:rsidRDefault="00DA5C08" w:rsidP="00DA5C08">
            <w:pPr>
              <w:pStyle w:val="TableParagraph"/>
              <w:spacing w:line="244" w:lineRule="exact"/>
              <w:ind w:left="105"/>
            </w:pPr>
            <w:r w:rsidRPr="00311D20">
              <w:t>1 лекційне заняття -2 бали(</w:t>
            </w:r>
            <w:r w:rsidR="00624E6A">
              <w:t xml:space="preserve">8 лекційних </w:t>
            </w:r>
            <w:proofErr w:type="spellStart"/>
            <w:r w:rsidR="00624E6A">
              <w:t>занятть</w:t>
            </w:r>
            <w:proofErr w:type="spellEnd"/>
            <w:r w:rsidRPr="00311D20">
              <w:t>. Максимальна кількість</w:t>
            </w:r>
          </w:p>
          <w:p w:rsidR="00DA5C08" w:rsidRPr="00311D20" w:rsidRDefault="00DA5C08" w:rsidP="00624E6A">
            <w:pPr>
              <w:pStyle w:val="TableParagraph"/>
              <w:spacing w:before="1" w:line="243" w:lineRule="exact"/>
              <w:ind w:left="105"/>
            </w:pPr>
            <w:r w:rsidRPr="00311D20">
              <w:t xml:space="preserve">балів – </w:t>
            </w:r>
            <w:r w:rsidR="00624E6A">
              <w:t>16</w:t>
            </w:r>
            <w:r w:rsidRPr="00311D20">
              <w:t>.)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C08" w:rsidRPr="00311D20" w:rsidRDefault="00624E6A" w:rsidP="00DA5C08">
            <w:pPr>
              <w:pStyle w:val="TableParagraph"/>
              <w:spacing w:line="249" w:lineRule="exact"/>
              <w:ind w:left="868" w:right="864"/>
              <w:jc w:val="center"/>
            </w:pPr>
            <w:r>
              <w:t>16</w:t>
            </w:r>
          </w:p>
        </w:tc>
      </w:tr>
      <w:tr w:rsidR="00DA5C08" w:rsidRPr="00311D20" w:rsidTr="00DA5C08">
        <w:trPr>
          <w:trHeight w:val="508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C08" w:rsidRPr="00311D20" w:rsidRDefault="00DA5C08" w:rsidP="00DA5C08">
            <w:pPr>
              <w:pStyle w:val="TableParagraph"/>
              <w:spacing w:line="249" w:lineRule="exact"/>
              <w:ind w:left="105"/>
            </w:pPr>
            <w:r w:rsidRPr="00311D20">
              <w:t>1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C08" w:rsidRPr="00311D20" w:rsidRDefault="00DA5C08" w:rsidP="00DA5C08">
            <w:pPr>
              <w:pStyle w:val="TableParagraph"/>
              <w:spacing w:line="249" w:lineRule="exact"/>
              <w:ind w:left="109"/>
            </w:pPr>
            <w:r w:rsidRPr="00311D20">
              <w:t>Практична робота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C08" w:rsidRPr="00311D20" w:rsidRDefault="00DA5C08" w:rsidP="00DA5C08">
            <w:pPr>
              <w:pStyle w:val="TableParagraph"/>
              <w:spacing w:before="1" w:line="250" w:lineRule="exact"/>
              <w:ind w:left="105"/>
            </w:pPr>
            <w:r w:rsidRPr="00311D20">
              <w:t xml:space="preserve">1 семінарське заняття – </w:t>
            </w:r>
            <w:r w:rsidR="001626FF">
              <w:t>7</w:t>
            </w:r>
            <w:r w:rsidRPr="00311D20">
              <w:t xml:space="preserve"> балів (всього </w:t>
            </w:r>
            <w:r w:rsidR="00624E6A">
              <w:t>4</w:t>
            </w:r>
            <w:r w:rsidRPr="00311D20">
              <w:t xml:space="preserve">семінарських ,максимальна кількість балів – </w:t>
            </w:r>
            <w:r w:rsidR="001626FF">
              <w:t>28</w:t>
            </w:r>
            <w:r w:rsidRPr="00311D20">
              <w:t>)</w:t>
            </w:r>
          </w:p>
          <w:p w:rsidR="00DA5C08" w:rsidRPr="00311D20" w:rsidRDefault="00DA5C08" w:rsidP="001626FF">
            <w:pPr>
              <w:pStyle w:val="TableParagraph"/>
              <w:spacing w:before="1" w:line="250" w:lineRule="exact"/>
              <w:ind w:left="105"/>
            </w:pPr>
            <w:r w:rsidRPr="00311D20">
              <w:t>1 практичне заняття – 1</w:t>
            </w:r>
            <w:r w:rsidR="001626FF">
              <w:t>2</w:t>
            </w:r>
            <w:r w:rsidRPr="00311D20">
              <w:t xml:space="preserve"> балів (всього </w:t>
            </w:r>
            <w:r w:rsidR="00624E6A">
              <w:t>3</w:t>
            </w:r>
            <w:r w:rsidRPr="00311D20">
              <w:t xml:space="preserve"> практичне заняття , максимальна кількість балів – </w:t>
            </w:r>
            <w:r w:rsidR="001626FF">
              <w:t>36</w:t>
            </w:r>
            <w:r w:rsidRPr="00311D20">
              <w:t>)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5C08" w:rsidRPr="00311D20" w:rsidRDefault="001626FF" w:rsidP="00DA5C08">
            <w:pPr>
              <w:pStyle w:val="TableParagraph"/>
              <w:spacing w:line="249" w:lineRule="exact"/>
              <w:ind w:left="868" w:right="864"/>
              <w:jc w:val="center"/>
            </w:pPr>
            <w:r>
              <w:t>64</w:t>
            </w:r>
          </w:p>
        </w:tc>
      </w:tr>
      <w:tr w:rsidR="001626FF" w:rsidRPr="00311D20" w:rsidTr="00DA5C08">
        <w:trPr>
          <w:trHeight w:val="508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6FF" w:rsidRPr="00311D20" w:rsidRDefault="001626FF" w:rsidP="00DA5C08">
            <w:pPr>
              <w:pStyle w:val="TableParagraph"/>
              <w:spacing w:line="249" w:lineRule="exact"/>
              <w:ind w:left="105"/>
            </w:pP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6FF" w:rsidRPr="00311D20" w:rsidRDefault="001626FF" w:rsidP="00DA5C08">
            <w:pPr>
              <w:pStyle w:val="TableParagraph"/>
              <w:spacing w:line="249" w:lineRule="exact"/>
              <w:ind w:left="109"/>
            </w:pPr>
            <w:r>
              <w:t>Підсумкова контрольна робота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6FF" w:rsidRPr="00311D20" w:rsidRDefault="001626FF" w:rsidP="00DA5C08">
            <w:pPr>
              <w:pStyle w:val="TableParagraph"/>
              <w:spacing w:before="1" w:line="250" w:lineRule="exact"/>
              <w:ind w:left="105"/>
            </w:pP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26FF" w:rsidRDefault="001626FF" w:rsidP="00DA5C08">
            <w:pPr>
              <w:pStyle w:val="TableParagraph"/>
              <w:spacing w:line="249" w:lineRule="exact"/>
              <w:ind w:left="868" w:right="864"/>
              <w:jc w:val="center"/>
            </w:pPr>
            <w:r>
              <w:t>20</w:t>
            </w:r>
          </w:p>
        </w:tc>
      </w:tr>
      <w:tr w:rsidR="00DA5C08" w:rsidRPr="00311D20" w:rsidTr="00DA5C08">
        <w:trPr>
          <w:trHeight w:val="295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A5C08" w:rsidRPr="00311D20" w:rsidRDefault="00DA5C08" w:rsidP="00DA5C08">
            <w:pPr>
              <w:pStyle w:val="TableParagraph"/>
            </w:pP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A5C08" w:rsidRPr="00311D20" w:rsidRDefault="00DA5C08" w:rsidP="00DA5C08">
            <w:pPr>
              <w:pStyle w:val="TableParagraph"/>
              <w:spacing w:line="249" w:lineRule="exact"/>
              <w:ind w:left="109"/>
              <w:rPr>
                <w:b/>
              </w:rPr>
            </w:pPr>
            <w:r w:rsidRPr="00311D20">
              <w:rPr>
                <w:b/>
              </w:rPr>
              <w:t>Всього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A5C08" w:rsidRPr="00311D20" w:rsidRDefault="00DA5C08" w:rsidP="00DA5C08">
            <w:pPr>
              <w:pStyle w:val="TableParagraph"/>
            </w:pP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A5C08" w:rsidRPr="00311D20" w:rsidRDefault="001626FF" w:rsidP="00DA5C08">
            <w:pPr>
              <w:pStyle w:val="TableParagraph"/>
              <w:spacing w:line="249" w:lineRule="exact"/>
              <w:ind w:left="868" w:right="864"/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</w:tr>
    </w:tbl>
    <w:p w:rsidR="003F1F51" w:rsidRDefault="00FC7A9E" w:rsidP="00281B7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C7A9E">
        <w:rPr>
          <w:rFonts w:ascii="Times New Roman" w:hAnsi="Times New Roman"/>
          <w:bCs/>
          <w:sz w:val="28"/>
          <w:szCs w:val="28"/>
          <w:lang w:val="uk-UA"/>
        </w:rPr>
        <w:t>Семестровий (підсу</w:t>
      </w:r>
      <w:r>
        <w:rPr>
          <w:rFonts w:ascii="Times New Roman" w:hAnsi="Times New Roman"/>
          <w:bCs/>
          <w:sz w:val="28"/>
          <w:szCs w:val="28"/>
          <w:lang w:val="uk-UA"/>
        </w:rPr>
        <w:t>мковий) контроль</w:t>
      </w:r>
      <w:r w:rsidR="00624E6A">
        <w:rPr>
          <w:rFonts w:ascii="Times New Roman" w:hAnsi="Times New Roman"/>
          <w:bCs/>
          <w:sz w:val="28"/>
          <w:szCs w:val="28"/>
          <w:lang w:val="uk-UA"/>
        </w:rPr>
        <w:t xml:space="preserve"> у першому семестрі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з дисципліни «</w:t>
      </w:r>
      <w:r w:rsidR="00624E6A">
        <w:rPr>
          <w:rFonts w:ascii="Times New Roman" w:hAnsi="Times New Roman"/>
          <w:bCs/>
          <w:sz w:val="28"/>
          <w:szCs w:val="28"/>
          <w:lang w:val="uk-UA"/>
        </w:rPr>
        <w:t>Моделювання та прогнозування стану довкілля</w:t>
      </w:r>
      <w:r>
        <w:rPr>
          <w:rFonts w:ascii="Times New Roman" w:hAnsi="Times New Roman"/>
          <w:bCs/>
          <w:sz w:val="28"/>
          <w:szCs w:val="28"/>
          <w:lang w:val="uk-UA"/>
        </w:rPr>
        <w:t>»</w:t>
      </w:r>
      <w:r w:rsidRPr="00FC7A9E">
        <w:rPr>
          <w:rFonts w:ascii="Times New Roman" w:hAnsi="Times New Roman"/>
          <w:bCs/>
          <w:sz w:val="28"/>
          <w:szCs w:val="28"/>
          <w:lang w:val="uk-UA"/>
        </w:rPr>
        <w:t xml:space="preserve"> визначено навчальним планом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як </w:t>
      </w:r>
      <w:r w:rsidR="00624E6A">
        <w:rPr>
          <w:rFonts w:ascii="Times New Roman" w:hAnsi="Times New Roman"/>
          <w:bCs/>
          <w:sz w:val="28"/>
          <w:szCs w:val="28"/>
          <w:lang w:val="uk-UA"/>
        </w:rPr>
        <w:t>екзамен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624E6A">
        <w:rPr>
          <w:rFonts w:ascii="Times New Roman" w:hAnsi="Times New Roman"/>
          <w:bCs/>
          <w:sz w:val="28"/>
          <w:szCs w:val="28"/>
          <w:lang w:val="uk-UA"/>
        </w:rPr>
        <w:t>за який студенти можуть отримати максимум 39 балів</w:t>
      </w:r>
      <w:r w:rsidR="00D762E0">
        <w:rPr>
          <w:rFonts w:ascii="Times New Roman" w:hAnsi="Times New Roman"/>
          <w:bCs/>
          <w:sz w:val="28"/>
          <w:szCs w:val="28"/>
          <w:lang w:val="uk-UA"/>
        </w:rPr>
        <w:t xml:space="preserve">. </w:t>
      </w:r>
      <w:r w:rsidR="00624E6A">
        <w:rPr>
          <w:rFonts w:ascii="Times New Roman" w:hAnsi="Times New Roman"/>
          <w:bCs/>
          <w:sz w:val="28"/>
          <w:szCs w:val="28"/>
          <w:lang w:val="uk-UA"/>
        </w:rPr>
        <w:t xml:space="preserve">У другому семестрі  - диференційований залік, підсумком є виконання контрольної роботи за яку максимально можна отримати </w:t>
      </w:r>
      <w:r w:rsidR="001626FF">
        <w:rPr>
          <w:rFonts w:ascii="Times New Roman" w:hAnsi="Times New Roman"/>
          <w:bCs/>
          <w:sz w:val="28"/>
          <w:szCs w:val="28"/>
          <w:lang w:val="uk-UA"/>
        </w:rPr>
        <w:t>20 балів.</w:t>
      </w:r>
    </w:p>
    <w:p w:rsidR="00D762E0" w:rsidRPr="00D762E0" w:rsidRDefault="00D762E0" w:rsidP="00D762E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762E0">
        <w:rPr>
          <w:rFonts w:ascii="Times New Roman" w:hAnsi="Times New Roman"/>
          <w:bCs/>
          <w:sz w:val="28"/>
          <w:szCs w:val="28"/>
          <w:lang w:val="uk-UA"/>
        </w:rPr>
        <w:t>Підсумкова оцінка за вивчення предмета виставляється за шкалами: національною, 100 – бальною, ECTS і фіксується у відомості та заліковій книжці здобувача вищої освіти. Складений залік з оцінкою «незадовільно» не зараховується і до результату поточної успішності не додається. Щоб ліквідувати академ</w:t>
      </w:r>
      <w:r w:rsidR="00311D20">
        <w:rPr>
          <w:rFonts w:ascii="Times New Roman" w:hAnsi="Times New Roman"/>
          <w:bCs/>
          <w:sz w:val="28"/>
          <w:szCs w:val="28"/>
          <w:lang w:val="uk-UA"/>
        </w:rPr>
        <w:t xml:space="preserve">ічну </w:t>
      </w:r>
      <w:r w:rsidRPr="00D762E0">
        <w:rPr>
          <w:rFonts w:ascii="Times New Roman" w:hAnsi="Times New Roman"/>
          <w:bCs/>
          <w:sz w:val="28"/>
          <w:szCs w:val="28"/>
          <w:lang w:val="uk-UA"/>
        </w:rPr>
        <w:t>заборгованість з навчальної дисципліни, здобувач вищої освіти складає іспит повторно, при цьому результати поточної успішності зберігається.</w:t>
      </w:r>
    </w:p>
    <w:p w:rsidR="00D762E0" w:rsidRPr="00D762E0" w:rsidRDefault="00D762E0" w:rsidP="00D762E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762E0">
        <w:rPr>
          <w:rFonts w:ascii="Times New Roman" w:hAnsi="Times New Roman"/>
          <w:bCs/>
          <w:sz w:val="28"/>
          <w:szCs w:val="28"/>
          <w:lang w:val="uk-UA"/>
        </w:rPr>
        <w:t>Структура проведення семестрового контролю відображається доводиться до відома здобувачів вищої освіти на першому занятті.</w:t>
      </w:r>
    </w:p>
    <w:p w:rsidR="00D762E0" w:rsidRDefault="00D762E0" w:rsidP="00D762E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762E0">
        <w:rPr>
          <w:rFonts w:ascii="Times New Roman" w:hAnsi="Times New Roman"/>
          <w:bCs/>
          <w:sz w:val="28"/>
          <w:szCs w:val="28"/>
          <w:lang w:val="uk-UA"/>
        </w:rPr>
        <w:t>Оцінка з дисципліни за семестр, що виставляється у «Відомість обліку успішності», складається з урахуванням результатів поточного, атестаційного й семестрового контролю і оформлюється: за національною системою, за 100-бальною шкалою та за шкалою ЕСТS</w:t>
      </w:r>
    </w:p>
    <w:tbl>
      <w:tblPr>
        <w:tblStyle w:val="TableNormal"/>
        <w:tblW w:w="8755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18"/>
        <w:gridCol w:w="1196"/>
        <w:gridCol w:w="3059"/>
        <w:gridCol w:w="2882"/>
      </w:tblGrid>
      <w:tr w:rsidR="00D762E0" w:rsidTr="00D762E0">
        <w:trPr>
          <w:trHeight w:val="273"/>
        </w:trPr>
        <w:tc>
          <w:tcPr>
            <w:tcW w:w="1618" w:type="dxa"/>
            <w:vMerge w:val="restart"/>
          </w:tcPr>
          <w:p w:rsidR="00D762E0" w:rsidRDefault="00D762E0" w:rsidP="00D46338">
            <w:pPr>
              <w:pStyle w:val="TableParagraph"/>
              <w:spacing w:line="237" w:lineRule="auto"/>
              <w:ind w:left="403" w:right="216" w:hanging="164"/>
              <w:rPr>
                <w:sz w:val="24"/>
              </w:rPr>
            </w:pPr>
            <w:r>
              <w:rPr>
                <w:sz w:val="24"/>
              </w:rPr>
              <w:t>100-бальна система</w:t>
            </w:r>
          </w:p>
        </w:tc>
        <w:tc>
          <w:tcPr>
            <w:tcW w:w="1196" w:type="dxa"/>
            <w:vMerge w:val="restart"/>
          </w:tcPr>
          <w:p w:rsidR="00D762E0" w:rsidRDefault="00D762E0" w:rsidP="00D46338">
            <w:pPr>
              <w:pStyle w:val="TableParagraph"/>
              <w:spacing w:line="237" w:lineRule="auto"/>
              <w:ind w:left="302" w:hanging="39"/>
              <w:rPr>
                <w:sz w:val="24"/>
              </w:rPr>
            </w:pPr>
            <w:r>
              <w:rPr>
                <w:sz w:val="24"/>
              </w:rPr>
              <w:t>оцінка ЕСТS</w:t>
            </w:r>
          </w:p>
        </w:tc>
        <w:tc>
          <w:tcPr>
            <w:tcW w:w="5941" w:type="dxa"/>
            <w:gridSpan w:val="2"/>
          </w:tcPr>
          <w:p w:rsidR="00D762E0" w:rsidRDefault="00D762E0" w:rsidP="00D46338">
            <w:pPr>
              <w:pStyle w:val="TableParagraph"/>
              <w:spacing w:line="254" w:lineRule="exact"/>
              <w:ind w:left="1219"/>
              <w:rPr>
                <w:sz w:val="24"/>
              </w:rPr>
            </w:pPr>
            <w:r>
              <w:rPr>
                <w:sz w:val="24"/>
              </w:rPr>
              <w:t>оцінка за національною системою</w:t>
            </w:r>
          </w:p>
        </w:tc>
      </w:tr>
      <w:tr w:rsidR="00D762E0" w:rsidTr="00D762E0">
        <w:trPr>
          <w:trHeight w:val="830"/>
        </w:trPr>
        <w:tc>
          <w:tcPr>
            <w:tcW w:w="1618" w:type="dxa"/>
            <w:vMerge/>
            <w:tcBorders>
              <w:top w:val="nil"/>
            </w:tcBorders>
          </w:tcPr>
          <w:p w:rsidR="00D762E0" w:rsidRDefault="00D762E0" w:rsidP="00D46338">
            <w:pPr>
              <w:rPr>
                <w:sz w:val="2"/>
                <w:szCs w:val="2"/>
              </w:rPr>
            </w:pPr>
          </w:p>
        </w:tc>
        <w:tc>
          <w:tcPr>
            <w:tcW w:w="1196" w:type="dxa"/>
            <w:vMerge/>
            <w:tcBorders>
              <w:top w:val="nil"/>
            </w:tcBorders>
          </w:tcPr>
          <w:p w:rsidR="00D762E0" w:rsidRDefault="00D762E0" w:rsidP="00D46338">
            <w:pPr>
              <w:rPr>
                <w:sz w:val="2"/>
                <w:szCs w:val="2"/>
              </w:rPr>
            </w:pPr>
          </w:p>
        </w:tc>
        <w:tc>
          <w:tcPr>
            <w:tcW w:w="3059" w:type="dxa"/>
          </w:tcPr>
          <w:p w:rsidR="00D762E0" w:rsidRDefault="00D762E0" w:rsidP="00D46338">
            <w:pPr>
              <w:pStyle w:val="TableParagraph"/>
              <w:spacing w:line="273" w:lineRule="exact"/>
              <w:ind w:left="311"/>
              <w:rPr>
                <w:b/>
                <w:sz w:val="24"/>
              </w:rPr>
            </w:pPr>
            <w:r>
              <w:rPr>
                <w:b/>
                <w:sz w:val="24"/>
              </w:rPr>
              <w:t>екзамен,</w:t>
            </w:r>
          </w:p>
          <w:p w:rsidR="00D762E0" w:rsidRDefault="00D762E0" w:rsidP="00D46338">
            <w:pPr>
              <w:pStyle w:val="TableParagraph"/>
              <w:spacing w:before="7" w:line="274" w:lineRule="exact"/>
              <w:ind w:left="311" w:right="679"/>
              <w:rPr>
                <w:b/>
                <w:sz w:val="24"/>
              </w:rPr>
            </w:pPr>
            <w:r>
              <w:rPr>
                <w:b/>
                <w:sz w:val="24"/>
              </w:rPr>
              <w:t>диференційований залік</w:t>
            </w:r>
          </w:p>
        </w:tc>
        <w:tc>
          <w:tcPr>
            <w:tcW w:w="2882" w:type="dxa"/>
          </w:tcPr>
          <w:p w:rsidR="00D762E0" w:rsidRDefault="00D762E0" w:rsidP="00D46338">
            <w:pPr>
              <w:pStyle w:val="TableParagraph"/>
              <w:spacing w:line="273" w:lineRule="exact"/>
              <w:ind w:left="282"/>
              <w:rPr>
                <w:b/>
                <w:sz w:val="24"/>
              </w:rPr>
            </w:pPr>
            <w:r>
              <w:rPr>
                <w:b/>
                <w:sz w:val="24"/>
              </w:rPr>
              <w:t>залік</w:t>
            </w:r>
          </w:p>
        </w:tc>
      </w:tr>
      <w:tr w:rsidR="00D762E0" w:rsidTr="00D762E0">
        <w:trPr>
          <w:trHeight w:val="273"/>
        </w:trPr>
        <w:tc>
          <w:tcPr>
            <w:tcW w:w="1618" w:type="dxa"/>
          </w:tcPr>
          <w:p w:rsidR="00D762E0" w:rsidRDefault="00D762E0" w:rsidP="00D46338">
            <w:pPr>
              <w:pStyle w:val="TableParagraph"/>
              <w:spacing w:line="254" w:lineRule="exact"/>
              <w:ind w:right="458"/>
              <w:jc w:val="right"/>
              <w:rPr>
                <w:sz w:val="24"/>
              </w:rPr>
            </w:pPr>
            <w:r>
              <w:rPr>
                <w:sz w:val="24"/>
              </w:rPr>
              <w:t>90-100</w:t>
            </w:r>
          </w:p>
        </w:tc>
        <w:tc>
          <w:tcPr>
            <w:tcW w:w="1196" w:type="dxa"/>
          </w:tcPr>
          <w:p w:rsidR="00D762E0" w:rsidRDefault="00D762E0" w:rsidP="00D46338">
            <w:pPr>
              <w:pStyle w:val="TableParagraph"/>
              <w:spacing w:line="254" w:lineRule="exact"/>
              <w:ind w:left="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A</w:t>
            </w:r>
          </w:p>
        </w:tc>
        <w:tc>
          <w:tcPr>
            <w:tcW w:w="3059" w:type="dxa"/>
          </w:tcPr>
          <w:p w:rsidR="00D762E0" w:rsidRDefault="00D762E0" w:rsidP="00D46338">
            <w:pPr>
              <w:pStyle w:val="TableParagraph"/>
              <w:spacing w:line="254" w:lineRule="exact"/>
              <w:ind w:left="311"/>
              <w:rPr>
                <w:sz w:val="24"/>
              </w:rPr>
            </w:pPr>
            <w:r>
              <w:rPr>
                <w:sz w:val="24"/>
              </w:rPr>
              <w:t>відмінно</w:t>
            </w:r>
          </w:p>
        </w:tc>
        <w:tc>
          <w:tcPr>
            <w:tcW w:w="2882" w:type="dxa"/>
            <w:vMerge w:val="restart"/>
          </w:tcPr>
          <w:p w:rsidR="00D762E0" w:rsidRDefault="00D762E0" w:rsidP="00D46338">
            <w:pPr>
              <w:pStyle w:val="TableParagraph"/>
              <w:rPr>
                <w:sz w:val="26"/>
              </w:rPr>
            </w:pPr>
          </w:p>
          <w:p w:rsidR="00D762E0" w:rsidRDefault="00D762E0" w:rsidP="00D46338">
            <w:pPr>
              <w:pStyle w:val="TableParagraph"/>
              <w:spacing w:before="3"/>
              <w:rPr>
                <w:sz w:val="21"/>
              </w:rPr>
            </w:pPr>
          </w:p>
          <w:p w:rsidR="00D762E0" w:rsidRDefault="00D762E0" w:rsidP="00D46338">
            <w:pPr>
              <w:pStyle w:val="TableParagraph"/>
              <w:ind w:left="282"/>
              <w:rPr>
                <w:sz w:val="24"/>
              </w:rPr>
            </w:pPr>
            <w:r>
              <w:rPr>
                <w:sz w:val="24"/>
              </w:rPr>
              <w:t>зараховано</w:t>
            </w:r>
          </w:p>
        </w:tc>
      </w:tr>
      <w:tr w:rsidR="00D762E0" w:rsidTr="00D762E0">
        <w:trPr>
          <w:trHeight w:val="278"/>
        </w:trPr>
        <w:tc>
          <w:tcPr>
            <w:tcW w:w="1618" w:type="dxa"/>
          </w:tcPr>
          <w:p w:rsidR="00D762E0" w:rsidRDefault="00D762E0" w:rsidP="00D46338">
            <w:pPr>
              <w:pStyle w:val="TableParagraph"/>
              <w:spacing w:line="258" w:lineRule="exact"/>
              <w:ind w:right="516"/>
              <w:jc w:val="right"/>
              <w:rPr>
                <w:sz w:val="24"/>
              </w:rPr>
            </w:pPr>
            <w:r>
              <w:rPr>
                <w:sz w:val="24"/>
              </w:rPr>
              <w:t>82-89</w:t>
            </w:r>
          </w:p>
        </w:tc>
        <w:tc>
          <w:tcPr>
            <w:tcW w:w="1196" w:type="dxa"/>
          </w:tcPr>
          <w:p w:rsidR="00D762E0" w:rsidRDefault="00D762E0" w:rsidP="00D46338">
            <w:pPr>
              <w:pStyle w:val="TableParagraph"/>
              <w:spacing w:line="25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3059" w:type="dxa"/>
            <w:vMerge w:val="restart"/>
          </w:tcPr>
          <w:p w:rsidR="00D762E0" w:rsidRDefault="00D762E0" w:rsidP="00D46338">
            <w:pPr>
              <w:pStyle w:val="TableParagraph"/>
              <w:spacing w:before="135"/>
              <w:ind w:left="311"/>
              <w:rPr>
                <w:sz w:val="24"/>
              </w:rPr>
            </w:pPr>
            <w:r>
              <w:rPr>
                <w:sz w:val="24"/>
              </w:rPr>
              <w:t>добре</w:t>
            </w:r>
          </w:p>
        </w:tc>
        <w:tc>
          <w:tcPr>
            <w:tcW w:w="2882" w:type="dxa"/>
            <w:vMerge/>
            <w:tcBorders>
              <w:top w:val="nil"/>
            </w:tcBorders>
          </w:tcPr>
          <w:p w:rsidR="00D762E0" w:rsidRDefault="00D762E0" w:rsidP="00D46338">
            <w:pPr>
              <w:rPr>
                <w:sz w:val="2"/>
                <w:szCs w:val="2"/>
              </w:rPr>
            </w:pPr>
          </w:p>
        </w:tc>
      </w:tr>
      <w:tr w:rsidR="00D762E0" w:rsidTr="00D762E0">
        <w:trPr>
          <w:trHeight w:val="273"/>
        </w:trPr>
        <w:tc>
          <w:tcPr>
            <w:tcW w:w="1618" w:type="dxa"/>
          </w:tcPr>
          <w:p w:rsidR="00D762E0" w:rsidRDefault="00D762E0" w:rsidP="00D46338">
            <w:pPr>
              <w:pStyle w:val="TableParagraph"/>
              <w:spacing w:line="253" w:lineRule="exact"/>
              <w:ind w:right="516"/>
              <w:jc w:val="right"/>
              <w:rPr>
                <w:sz w:val="24"/>
              </w:rPr>
            </w:pPr>
            <w:r>
              <w:rPr>
                <w:sz w:val="24"/>
              </w:rPr>
              <w:t>74-81</w:t>
            </w:r>
          </w:p>
        </w:tc>
        <w:tc>
          <w:tcPr>
            <w:tcW w:w="1196" w:type="dxa"/>
          </w:tcPr>
          <w:p w:rsidR="00D762E0" w:rsidRDefault="00D762E0" w:rsidP="00D46338">
            <w:pPr>
              <w:pStyle w:val="TableParagraph"/>
              <w:spacing w:line="253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  <w:tc>
          <w:tcPr>
            <w:tcW w:w="3059" w:type="dxa"/>
            <w:vMerge/>
            <w:tcBorders>
              <w:top w:val="nil"/>
            </w:tcBorders>
          </w:tcPr>
          <w:p w:rsidR="00D762E0" w:rsidRDefault="00D762E0" w:rsidP="00D46338">
            <w:pPr>
              <w:rPr>
                <w:sz w:val="2"/>
                <w:szCs w:val="2"/>
              </w:rPr>
            </w:pPr>
          </w:p>
        </w:tc>
        <w:tc>
          <w:tcPr>
            <w:tcW w:w="2882" w:type="dxa"/>
            <w:vMerge/>
            <w:tcBorders>
              <w:top w:val="nil"/>
            </w:tcBorders>
          </w:tcPr>
          <w:p w:rsidR="00D762E0" w:rsidRDefault="00D762E0" w:rsidP="00D46338">
            <w:pPr>
              <w:rPr>
                <w:sz w:val="2"/>
                <w:szCs w:val="2"/>
              </w:rPr>
            </w:pPr>
          </w:p>
        </w:tc>
      </w:tr>
      <w:tr w:rsidR="00D762E0" w:rsidTr="00D762E0">
        <w:trPr>
          <w:trHeight w:val="277"/>
        </w:trPr>
        <w:tc>
          <w:tcPr>
            <w:tcW w:w="1618" w:type="dxa"/>
          </w:tcPr>
          <w:p w:rsidR="00D762E0" w:rsidRDefault="00D762E0" w:rsidP="00D46338">
            <w:pPr>
              <w:pStyle w:val="TableParagraph"/>
              <w:spacing w:line="258" w:lineRule="exact"/>
              <w:ind w:right="516"/>
              <w:jc w:val="right"/>
              <w:rPr>
                <w:sz w:val="24"/>
              </w:rPr>
            </w:pPr>
            <w:r>
              <w:rPr>
                <w:sz w:val="24"/>
              </w:rPr>
              <w:t>64-73</w:t>
            </w:r>
          </w:p>
        </w:tc>
        <w:tc>
          <w:tcPr>
            <w:tcW w:w="1196" w:type="dxa"/>
          </w:tcPr>
          <w:p w:rsidR="00D762E0" w:rsidRDefault="00D762E0" w:rsidP="00D46338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D</w:t>
            </w:r>
          </w:p>
        </w:tc>
        <w:tc>
          <w:tcPr>
            <w:tcW w:w="3059" w:type="dxa"/>
            <w:vMerge w:val="restart"/>
          </w:tcPr>
          <w:p w:rsidR="00D762E0" w:rsidRDefault="00D762E0" w:rsidP="00D46338">
            <w:pPr>
              <w:pStyle w:val="TableParagraph"/>
              <w:spacing w:before="135"/>
              <w:ind w:left="311"/>
              <w:rPr>
                <w:sz w:val="24"/>
              </w:rPr>
            </w:pPr>
            <w:r>
              <w:rPr>
                <w:sz w:val="24"/>
              </w:rPr>
              <w:t>задовільно</w:t>
            </w:r>
          </w:p>
        </w:tc>
        <w:tc>
          <w:tcPr>
            <w:tcW w:w="2882" w:type="dxa"/>
            <w:vMerge/>
            <w:tcBorders>
              <w:top w:val="nil"/>
            </w:tcBorders>
          </w:tcPr>
          <w:p w:rsidR="00D762E0" w:rsidRDefault="00D762E0" w:rsidP="00D46338">
            <w:pPr>
              <w:rPr>
                <w:sz w:val="2"/>
                <w:szCs w:val="2"/>
              </w:rPr>
            </w:pPr>
          </w:p>
        </w:tc>
      </w:tr>
      <w:tr w:rsidR="00D762E0" w:rsidTr="00D762E0">
        <w:trPr>
          <w:trHeight w:val="277"/>
        </w:trPr>
        <w:tc>
          <w:tcPr>
            <w:tcW w:w="1618" w:type="dxa"/>
          </w:tcPr>
          <w:p w:rsidR="00D762E0" w:rsidRDefault="00D762E0" w:rsidP="00D46338">
            <w:pPr>
              <w:pStyle w:val="TableParagraph"/>
              <w:spacing w:line="258" w:lineRule="exact"/>
              <w:ind w:right="516"/>
              <w:jc w:val="right"/>
              <w:rPr>
                <w:sz w:val="24"/>
              </w:rPr>
            </w:pPr>
            <w:r>
              <w:rPr>
                <w:sz w:val="24"/>
              </w:rPr>
              <w:t>60-63</w:t>
            </w:r>
          </w:p>
        </w:tc>
        <w:tc>
          <w:tcPr>
            <w:tcW w:w="1196" w:type="dxa"/>
          </w:tcPr>
          <w:p w:rsidR="00D762E0" w:rsidRDefault="00D762E0" w:rsidP="00D46338">
            <w:pPr>
              <w:pStyle w:val="TableParagraph"/>
              <w:rPr>
                <w:sz w:val="20"/>
              </w:rPr>
            </w:pPr>
          </w:p>
        </w:tc>
        <w:tc>
          <w:tcPr>
            <w:tcW w:w="3059" w:type="dxa"/>
            <w:vMerge/>
            <w:tcBorders>
              <w:top w:val="nil"/>
            </w:tcBorders>
          </w:tcPr>
          <w:p w:rsidR="00D762E0" w:rsidRDefault="00D762E0" w:rsidP="00D46338">
            <w:pPr>
              <w:rPr>
                <w:sz w:val="2"/>
                <w:szCs w:val="2"/>
              </w:rPr>
            </w:pPr>
          </w:p>
        </w:tc>
        <w:tc>
          <w:tcPr>
            <w:tcW w:w="2882" w:type="dxa"/>
            <w:vMerge/>
            <w:tcBorders>
              <w:top w:val="nil"/>
            </w:tcBorders>
          </w:tcPr>
          <w:p w:rsidR="00D762E0" w:rsidRDefault="00D762E0" w:rsidP="00D46338">
            <w:pPr>
              <w:rPr>
                <w:sz w:val="2"/>
                <w:szCs w:val="2"/>
              </w:rPr>
            </w:pPr>
          </w:p>
        </w:tc>
      </w:tr>
      <w:tr w:rsidR="00D762E0" w:rsidTr="00D762E0">
        <w:trPr>
          <w:trHeight w:val="825"/>
        </w:trPr>
        <w:tc>
          <w:tcPr>
            <w:tcW w:w="1618" w:type="dxa"/>
          </w:tcPr>
          <w:p w:rsidR="00D762E0" w:rsidRDefault="00D762E0" w:rsidP="00D46338">
            <w:pPr>
              <w:pStyle w:val="TableParagraph"/>
              <w:spacing w:line="268" w:lineRule="exact"/>
              <w:ind w:right="516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35-59</w:t>
            </w:r>
          </w:p>
        </w:tc>
        <w:tc>
          <w:tcPr>
            <w:tcW w:w="1196" w:type="dxa"/>
          </w:tcPr>
          <w:p w:rsidR="00D762E0" w:rsidRDefault="00D762E0" w:rsidP="00D46338">
            <w:pPr>
              <w:pStyle w:val="TableParagraph"/>
              <w:spacing w:line="268" w:lineRule="exact"/>
              <w:ind w:left="419" w:right="419"/>
              <w:jc w:val="center"/>
              <w:rPr>
                <w:sz w:val="24"/>
              </w:rPr>
            </w:pPr>
            <w:r>
              <w:rPr>
                <w:sz w:val="24"/>
              </w:rPr>
              <w:t>FX</w:t>
            </w:r>
          </w:p>
        </w:tc>
        <w:tc>
          <w:tcPr>
            <w:tcW w:w="3059" w:type="dxa"/>
          </w:tcPr>
          <w:p w:rsidR="00D762E0" w:rsidRDefault="00D762E0" w:rsidP="00D46338">
            <w:pPr>
              <w:pStyle w:val="TableParagraph"/>
              <w:spacing w:line="237" w:lineRule="auto"/>
              <w:ind w:left="311" w:right="227"/>
              <w:rPr>
                <w:sz w:val="24"/>
              </w:rPr>
            </w:pPr>
            <w:r>
              <w:rPr>
                <w:sz w:val="24"/>
              </w:rPr>
              <w:t>незадовільно з можливістю повторного</w:t>
            </w:r>
          </w:p>
          <w:p w:rsidR="00D762E0" w:rsidRDefault="00D762E0" w:rsidP="00D46338">
            <w:pPr>
              <w:pStyle w:val="TableParagraph"/>
              <w:spacing w:line="261" w:lineRule="exact"/>
              <w:ind w:left="311"/>
              <w:rPr>
                <w:sz w:val="24"/>
              </w:rPr>
            </w:pPr>
            <w:r>
              <w:rPr>
                <w:sz w:val="24"/>
              </w:rPr>
              <w:t>складання</w:t>
            </w:r>
          </w:p>
        </w:tc>
        <w:tc>
          <w:tcPr>
            <w:tcW w:w="2882" w:type="dxa"/>
          </w:tcPr>
          <w:p w:rsidR="00D762E0" w:rsidRDefault="00D762E0" w:rsidP="00D46338">
            <w:pPr>
              <w:pStyle w:val="TableParagraph"/>
              <w:spacing w:line="237" w:lineRule="auto"/>
              <w:ind w:left="282" w:right="1138"/>
              <w:rPr>
                <w:sz w:val="24"/>
              </w:rPr>
            </w:pPr>
            <w:r>
              <w:rPr>
                <w:sz w:val="24"/>
              </w:rPr>
              <w:t>не зараховано з можливістю</w:t>
            </w:r>
          </w:p>
          <w:p w:rsidR="00D762E0" w:rsidRDefault="00D762E0" w:rsidP="00D46338">
            <w:pPr>
              <w:pStyle w:val="TableParagraph"/>
              <w:spacing w:line="261" w:lineRule="exact"/>
              <w:ind w:left="282"/>
              <w:rPr>
                <w:sz w:val="24"/>
              </w:rPr>
            </w:pPr>
            <w:r>
              <w:rPr>
                <w:sz w:val="24"/>
              </w:rPr>
              <w:t>повторного складання</w:t>
            </w:r>
          </w:p>
        </w:tc>
      </w:tr>
      <w:tr w:rsidR="00D762E0" w:rsidTr="00D762E0">
        <w:trPr>
          <w:trHeight w:val="1103"/>
        </w:trPr>
        <w:tc>
          <w:tcPr>
            <w:tcW w:w="1618" w:type="dxa"/>
          </w:tcPr>
          <w:p w:rsidR="00D762E0" w:rsidRDefault="00D762E0" w:rsidP="00D46338">
            <w:pPr>
              <w:pStyle w:val="TableParagraph"/>
              <w:spacing w:line="268" w:lineRule="exact"/>
              <w:ind w:left="566" w:right="561"/>
              <w:jc w:val="center"/>
              <w:rPr>
                <w:sz w:val="24"/>
              </w:rPr>
            </w:pPr>
            <w:r>
              <w:rPr>
                <w:sz w:val="24"/>
              </w:rPr>
              <w:t>1-34</w:t>
            </w:r>
          </w:p>
        </w:tc>
        <w:tc>
          <w:tcPr>
            <w:tcW w:w="1196" w:type="dxa"/>
          </w:tcPr>
          <w:p w:rsidR="00D762E0" w:rsidRDefault="00D762E0" w:rsidP="00D46338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F</w:t>
            </w:r>
          </w:p>
        </w:tc>
        <w:tc>
          <w:tcPr>
            <w:tcW w:w="3059" w:type="dxa"/>
          </w:tcPr>
          <w:p w:rsidR="00D762E0" w:rsidRDefault="00D762E0" w:rsidP="00D46338">
            <w:pPr>
              <w:pStyle w:val="TableParagraph"/>
              <w:spacing w:line="268" w:lineRule="exact"/>
              <w:ind w:left="311"/>
              <w:rPr>
                <w:sz w:val="24"/>
              </w:rPr>
            </w:pPr>
            <w:r>
              <w:rPr>
                <w:sz w:val="24"/>
              </w:rPr>
              <w:t>незадовільно з</w:t>
            </w:r>
          </w:p>
          <w:p w:rsidR="00D762E0" w:rsidRDefault="00D762E0" w:rsidP="00D46338">
            <w:pPr>
              <w:pStyle w:val="TableParagraph"/>
              <w:spacing w:before="5" w:line="237" w:lineRule="auto"/>
              <w:ind w:left="311" w:right="151"/>
              <w:rPr>
                <w:sz w:val="24"/>
              </w:rPr>
            </w:pPr>
            <w:r>
              <w:rPr>
                <w:sz w:val="24"/>
              </w:rPr>
              <w:t>обов’язковим повторним вивченням дисципліни</w:t>
            </w:r>
          </w:p>
        </w:tc>
        <w:tc>
          <w:tcPr>
            <w:tcW w:w="2882" w:type="dxa"/>
          </w:tcPr>
          <w:p w:rsidR="00D762E0" w:rsidRDefault="00D762E0" w:rsidP="00D46338">
            <w:pPr>
              <w:pStyle w:val="TableParagraph"/>
              <w:ind w:left="282" w:right="293"/>
              <w:rPr>
                <w:sz w:val="24"/>
              </w:rPr>
            </w:pPr>
            <w:r>
              <w:rPr>
                <w:sz w:val="24"/>
              </w:rPr>
              <w:t>не зараховано з обов’язковим повторним вивченням</w:t>
            </w:r>
          </w:p>
          <w:p w:rsidR="00D762E0" w:rsidRDefault="00D762E0" w:rsidP="00D46338">
            <w:pPr>
              <w:pStyle w:val="TableParagraph"/>
              <w:spacing w:line="261" w:lineRule="exact"/>
              <w:ind w:left="282"/>
              <w:rPr>
                <w:sz w:val="24"/>
              </w:rPr>
            </w:pPr>
            <w:r>
              <w:rPr>
                <w:sz w:val="24"/>
              </w:rPr>
              <w:t>дисципліни</w:t>
            </w:r>
          </w:p>
        </w:tc>
      </w:tr>
    </w:tbl>
    <w:p w:rsidR="00D762E0" w:rsidRDefault="00D762E0" w:rsidP="00D762E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477A3E" w:rsidRDefault="00477A3E" w:rsidP="00281B7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A09E1" w:rsidRPr="003721CF" w:rsidRDefault="002A09E1" w:rsidP="00281B79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721CF">
        <w:rPr>
          <w:rFonts w:ascii="Times New Roman" w:hAnsi="Times New Roman"/>
          <w:b/>
          <w:bCs/>
          <w:sz w:val="28"/>
          <w:szCs w:val="28"/>
          <w:lang w:val="uk-UA"/>
        </w:rPr>
        <w:t>10. Список рекомендованих джерел (наскрізна нумерація)</w:t>
      </w:r>
    </w:p>
    <w:p w:rsidR="008B2FE0" w:rsidRPr="00BF6423" w:rsidRDefault="008B2FE0" w:rsidP="008B2FE0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u w:val="single"/>
        </w:rPr>
      </w:pPr>
      <w:bookmarkStart w:id="0" w:name="_GoBack"/>
      <w:bookmarkEnd w:id="0"/>
      <w:r w:rsidRPr="008B2FE0">
        <w:rPr>
          <w:rFonts w:ascii="Times New Roman" w:hAnsi="Times New Roman"/>
          <w:i/>
          <w:sz w:val="28"/>
          <w:szCs w:val="28"/>
          <w:u w:val="single"/>
          <w:lang w:val="uk-UA"/>
        </w:rPr>
        <w:t>Основна література:</w:t>
      </w:r>
    </w:p>
    <w:p w:rsidR="00BF6423" w:rsidRPr="00BF6423" w:rsidRDefault="00BF6423" w:rsidP="00BF64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BF6423">
        <w:rPr>
          <w:rFonts w:ascii="Times New Roman" w:hAnsi="Times New Roman"/>
          <w:sz w:val="28"/>
          <w:szCs w:val="28"/>
          <w:lang w:val="uk-UA"/>
        </w:rPr>
        <w:t>1.</w:t>
      </w:r>
      <w:r w:rsidRPr="00BF6423"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 w:rsidRPr="00BF6423">
        <w:rPr>
          <w:rFonts w:ascii="Times New Roman" w:hAnsi="Times New Roman"/>
          <w:sz w:val="28"/>
          <w:szCs w:val="28"/>
          <w:lang w:val="uk-UA"/>
        </w:rPr>
        <w:t>Бараннік</w:t>
      </w:r>
      <w:proofErr w:type="spellEnd"/>
      <w:r w:rsidRPr="00BF6423">
        <w:rPr>
          <w:rFonts w:ascii="Times New Roman" w:hAnsi="Times New Roman"/>
          <w:sz w:val="28"/>
          <w:szCs w:val="28"/>
          <w:lang w:val="uk-UA"/>
        </w:rPr>
        <w:t xml:space="preserve"> В.О.  Моделювання і прогнозування стану довкілля: Навчальний посібник / В.О. </w:t>
      </w:r>
      <w:proofErr w:type="spellStart"/>
      <w:r w:rsidRPr="00BF6423">
        <w:rPr>
          <w:rFonts w:ascii="Times New Roman" w:hAnsi="Times New Roman"/>
          <w:sz w:val="28"/>
          <w:szCs w:val="28"/>
          <w:lang w:val="uk-UA"/>
        </w:rPr>
        <w:t>Бараннік</w:t>
      </w:r>
      <w:proofErr w:type="spellEnd"/>
      <w:r w:rsidRPr="00BF6423">
        <w:rPr>
          <w:rFonts w:ascii="Times New Roman" w:hAnsi="Times New Roman"/>
          <w:sz w:val="28"/>
          <w:szCs w:val="28"/>
          <w:lang w:val="uk-UA"/>
        </w:rPr>
        <w:t>. – Харків:ХНАМГ,2007. – 86 с.</w:t>
      </w:r>
    </w:p>
    <w:p w:rsidR="00BF6423" w:rsidRPr="00BF6423" w:rsidRDefault="00BF6423" w:rsidP="00BF64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BF6423">
        <w:rPr>
          <w:rFonts w:ascii="Times New Roman" w:hAnsi="Times New Roman"/>
          <w:sz w:val="28"/>
          <w:szCs w:val="28"/>
          <w:lang w:val="uk-UA"/>
        </w:rPr>
        <w:t>2.</w:t>
      </w:r>
      <w:r w:rsidRPr="00BF6423">
        <w:rPr>
          <w:rFonts w:ascii="Times New Roman" w:hAnsi="Times New Roman"/>
          <w:sz w:val="28"/>
          <w:szCs w:val="28"/>
          <w:lang w:val="uk-UA"/>
        </w:rPr>
        <w:tab/>
        <w:t xml:space="preserve">Богобоящий В.В. Принципи моделювання та прогнозування в екології: Підручник / В.В. </w:t>
      </w:r>
      <w:proofErr w:type="spellStart"/>
      <w:r w:rsidRPr="00BF6423">
        <w:rPr>
          <w:rFonts w:ascii="Times New Roman" w:hAnsi="Times New Roman"/>
          <w:sz w:val="28"/>
          <w:szCs w:val="28"/>
          <w:lang w:val="uk-UA"/>
        </w:rPr>
        <w:t>Богобояций</w:t>
      </w:r>
      <w:proofErr w:type="spellEnd"/>
      <w:r w:rsidRPr="00BF6423">
        <w:rPr>
          <w:rFonts w:ascii="Times New Roman" w:hAnsi="Times New Roman"/>
          <w:sz w:val="28"/>
          <w:szCs w:val="28"/>
          <w:lang w:val="uk-UA"/>
        </w:rPr>
        <w:t xml:space="preserve">, К.Р. </w:t>
      </w:r>
      <w:proofErr w:type="spellStart"/>
      <w:r w:rsidRPr="00BF6423">
        <w:rPr>
          <w:rFonts w:ascii="Times New Roman" w:hAnsi="Times New Roman"/>
          <w:sz w:val="28"/>
          <w:szCs w:val="28"/>
          <w:lang w:val="uk-UA"/>
        </w:rPr>
        <w:t>Курбанов</w:t>
      </w:r>
      <w:proofErr w:type="spellEnd"/>
      <w:r w:rsidRPr="00BF6423">
        <w:rPr>
          <w:rFonts w:ascii="Times New Roman" w:hAnsi="Times New Roman"/>
          <w:sz w:val="28"/>
          <w:szCs w:val="28"/>
          <w:lang w:val="uk-UA"/>
        </w:rPr>
        <w:t xml:space="preserve">, П.Б. Палій, В.М. </w:t>
      </w:r>
      <w:proofErr w:type="spellStart"/>
      <w:r w:rsidRPr="00BF6423">
        <w:rPr>
          <w:rFonts w:ascii="Times New Roman" w:hAnsi="Times New Roman"/>
          <w:sz w:val="28"/>
          <w:szCs w:val="28"/>
          <w:lang w:val="uk-UA"/>
        </w:rPr>
        <w:t>Шмандій</w:t>
      </w:r>
      <w:proofErr w:type="spellEnd"/>
      <w:r w:rsidRPr="00BF6423">
        <w:rPr>
          <w:rFonts w:ascii="Times New Roman" w:hAnsi="Times New Roman"/>
          <w:sz w:val="28"/>
          <w:szCs w:val="28"/>
          <w:lang w:val="uk-UA"/>
        </w:rPr>
        <w:t>. – К.: Центр навчальної літератури, 2004. – 216с.</w:t>
      </w:r>
    </w:p>
    <w:p w:rsidR="00BF6423" w:rsidRPr="00BF6423" w:rsidRDefault="00BF6423" w:rsidP="00BF64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BF6423">
        <w:rPr>
          <w:rFonts w:ascii="Times New Roman" w:hAnsi="Times New Roman"/>
          <w:sz w:val="28"/>
          <w:szCs w:val="28"/>
          <w:lang w:val="uk-UA"/>
        </w:rPr>
        <w:t>3.</w:t>
      </w:r>
      <w:r w:rsidRPr="00BF6423">
        <w:rPr>
          <w:rFonts w:ascii="Times New Roman" w:hAnsi="Times New Roman"/>
          <w:sz w:val="28"/>
          <w:szCs w:val="28"/>
          <w:lang w:val="uk-UA"/>
        </w:rPr>
        <w:tab/>
        <w:t xml:space="preserve">Ковальчук П.І. Моделювання і прогнозування стану навколишнього середовища: </w:t>
      </w:r>
      <w:proofErr w:type="spellStart"/>
      <w:r w:rsidRPr="00BF6423">
        <w:rPr>
          <w:rFonts w:ascii="Times New Roman" w:hAnsi="Times New Roman"/>
          <w:sz w:val="28"/>
          <w:szCs w:val="28"/>
          <w:lang w:val="uk-UA"/>
        </w:rPr>
        <w:t>Навч</w:t>
      </w:r>
      <w:proofErr w:type="spellEnd"/>
      <w:r w:rsidRPr="00BF6423">
        <w:rPr>
          <w:rFonts w:ascii="Times New Roman" w:hAnsi="Times New Roman"/>
          <w:sz w:val="28"/>
          <w:szCs w:val="28"/>
          <w:lang w:val="uk-UA"/>
        </w:rPr>
        <w:t>. посібник / П.І. Ковальчук. – К.: Либідь, 2003. – 208с.</w:t>
      </w:r>
    </w:p>
    <w:p w:rsidR="00BF6423" w:rsidRPr="00BF6423" w:rsidRDefault="00BF6423" w:rsidP="00BF64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BF6423">
        <w:rPr>
          <w:rFonts w:ascii="Times New Roman" w:hAnsi="Times New Roman"/>
          <w:sz w:val="28"/>
          <w:szCs w:val="28"/>
          <w:lang w:val="uk-UA"/>
        </w:rPr>
        <w:t>4.</w:t>
      </w:r>
      <w:r w:rsidRPr="00BF6423">
        <w:rPr>
          <w:rFonts w:ascii="Times New Roman" w:hAnsi="Times New Roman"/>
          <w:sz w:val="28"/>
          <w:szCs w:val="28"/>
          <w:lang w:val="uk-UA"/>
        </w:rPr>
        <w:tab/>
        <w:t xml:space="preserve">Благодатний В.В. Методичні вказівки до виконання практичних завдань з дисципліни"Моделювання та прогнозування стану довкілля": у 2 ч. Частина 1/ В. В. Благодатний, Н. І. </w:t>
      </w:r>
      <w:proofErr w:type="spellStart"/>
      <w:r w:rsidRPr="00BF6423">
        <w:rPr>
          <w:rFonts w:ascii="Times New Roman" w:hAnsi="Times New Roman"/>
          <w:sz w:val="28"/>
          <w:szCs w:val="28"/>
          <w:lang w:val="uk-UA"/>
        </w:rPr>
        <w:t>Магась</w:t>
      </w:r>
      <w:proofErr w:type="spellEnd"/>
      <w:r w:rsidRPr="00BF6423">
        <w:rPr>
          <w:rFonts w:ascii="Times New Roman" w:hAnsi="Times New Roman"/>
          <w:sz w:val="28"/>
          <w:szCs w:val="28"/>
          <w:lang w:val="uk-UA"/>
        </w:rPr>
        <w:t>. – Миколаїв : Видавництво НУК, 2011. – 50 с.</w:t>
      </w:r>
    </w:p>
    <w:p w:rsidR="00BF6423" w:rsidRPr="00BF6423" w:rsidRDefault="00BF6423" w:rsidP="00BF64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BF6423">
        <w:rPr>
          <w:rFonts w:ascii="Times New Roman" w:hAnsi="Times New Roman"/>
          <w:sz w:val="28"/>
          <w:szCs w:val="28"/>
          <w:lang w:val="uk-UA"/>
        </w:rPr>
        <w:t>5.</w:t>
      </w:r>
      <w:r w:rsidRPr="00BF6423">
        <w:rPr>
          <w:rFonts w:ascii="Times New Roman" w:hAnsi="Times New Roman"/>
          <w:sz w:val="28"/>
          <w:szCs w:val="28"/>
          <w:lang w:val="uk-UA"/>
        </w:rPr>
        <w:tab/>
        <w:t xml:space="preserve">Збірник завдань до практичних робіт з курсу «Моделювання та прогнозування стану навколишнього середовища / Укладач  О.О. </w:t>
      </w:r>
      <w:proofErr w:type="spellStart"/>
      <w:r w:rsidRPr="00BF6423">
        <w:rPr>
          <w:rFonts w:ascii="Times New Roman" w:hAnsi="Times New Roman"/>
          <w:sz w:val="28"/>
          <w:szCs w:val="28"/>
          <w:lang w:val="uk-UA"/>
        </w:rPr>
        <w:t>Рибалов</w:t>
      </w:r>
      <w:proofErr w:type="spellEnd"/>
      <w:r w:rsidRPr="00BF6423">
        <w:rPr>
          <w:rFonts w:ascii="Times New Roman" w:hAnsi="Times New Roman"/>
          <w:sz w:val="28"/>
          <w:szCs w:val="28"/>
          <w:lang w:val="uk-UA"/>
        </w:rPr>
        <w:t xml:space="preserve">. – Суми:  Вид-во </w:t>
      </w:r>
      <w:proofErr w:type="spellStart"/>
      <w:r w:rsidRPr="00BF6423">
        <w:rPr>
          <w:rFonts w:ascii="Times New Roman" w:hAnsi="Times New Roman"/>
          <w:sz w:val="28"/>
          <w:szCs w:val="28"/>
          <w:lang w:val="uk-UA"/>
        </w:rPr>
        <w:t>СумДУ</w:t>
      </w:r>
      <w:proofErr w:type="spellEnd"/>
      <w:r w:rsidRPr="00BF6423">
        <w:rPr>
          <w:rFonts w:ascii="Times New Roman" w:hAnsi="Times New Roman"/>
          <w:sz w:val="28"/>
          <w:szCs w:val="28"/>
          <w:lang w:val="uk-UA"/>
        </w:rPr>
        <w:t xml:space="preserve">,  2008. – 72 с. </w:t>
      </w:r>
    </w:p>
    <w:p w:rsidR="008423CF" w:rsidRPr="00BF6423" w:rsidRDefault="00BF6423" w:rsidP="00BF6423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BF6423">
        <w:rPr>
          <w:rFonts w:ascii="Times New Roman" w:hAnsi="Times New Roman"/>
          <w:sz w:val="28"/>
          <w:szCs w:val="28"/>
          <w:lang w:val="uk-UA"/>
        </w:rPr>
        <w:t>6.</w:t>
      </w:r>
      <w:r w:rsidRPr="00BF6423">
        <w:rPr>
          <w:rFonts w:ascii="Times New Roman" w:hAnsi="Times New Roman"/>
          <w:sz w:val="28"/>
          <w:szCs w:val="28"/>
          <w:lang w:val="uk-UA"/>
        </w:rPr>
        <w:tab/>
        <w:t xml:space="preserve">Лаврик В.І. Методи математичного моделювання в екології. - К.: „КМ </w:t>
      </w:r>
      <w:proofErr w:type="spellStart"/>
      <w:r w:rsidRPr="00BF6423">
        <w:rPr>
          <w:rFonts w:ascii="Times New Roman" w:hAnsi="Times New Roman"/>
          <w:sz w:val="28"/>
          <w:szCs w:val="28"/>
          <w:lang w:val="uk-UA"/>
        </w:rPr>
        <w:t>Академія”</w:t>
      </w:r>
      <w:proofErr w:type="spellEnd"/>
      <w:r w:rsidRPr="00BF6423">
        <w:rPr>
          <w:rFonts w:ascii="Times New Roman" w:hAnsi="Times New Roman"/>
          <w:sz w:val="28"/>
          <w:szCs w:val="28"/>
          <w:lang w:val="uk-UA"/>
        </w:rPr>
        <w:t>, 2002. - 203 с.</w:t>
      </w:r>
    </w:p>
    <w:p w:rsidR="008B2FE0" w:rsidRPr="008B2FE0" w:rsidRDefault="008B2FE0" w:rsidP="008B2FE0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u w:val="single"/>
          <w:lang w:val="uk-UA"/>
        </w:rPr>
      </w:pPr>
      <w:proofErr w:type="spellStart"/>
      <w:r w:rsidRPr="008B2FE0">
        <w:rPr>
          <w:rFonts w:ascii="Times New Roman" w:hAnsi="Times New Roman"/>
          <w:i/>
          <w:sz w:val="28"/>
          <w:szCs w:val="28"/>
          <w:u w:val="single"/>
        </w:rPr>
        <w:t>Додаткова</w:t>
      </w:r>
      <w:proofErr w:type="spellEnd"/>
      <w:r w:rsidRPr="008B2FE0">
        <w:rPr>
          <w:rFonts w:ascii="Times New Roman" w:hAnsi="Times New Roman"/>
          <w:i/>
          <w:sz w:val="28"/>
          <w:szCs w:val="28"/>
          <w:u w:val="single"/>
        </w:rPr>
        <w:t xml:space="preserve"> л</w:t>
      </w:r>
      <w:r w:rsidRPr="008B2FE0">
        <w:rPr>
          <w:rFonts w:ascii="Times New Roman" w:hAnsi="Times New Roman"/>
          <w:i/>
          <w:sz w:val="28"/>
          <w:szCs w:val="28"/>
          <w:u w:val="single"/>
          <w:lang w:val="uk-UA"/>
        </w:rPr>
        <w:t>і</w:t>
      </w:r>
      <w:proofErr w:type="spellStart"/>
      <w:r w:rsidRPr="008B2FE0">
        <w:rPr>
          <w:rFonts w:ascii="Times New Roman" w:hAnsi="Times New Roman"/>
          <w:i/>
          <w:sz w:val="28"/>
          <w:szCs w:val="28"/>
          <w:u w:val="single"/>
        </w:rPr>
        <w:t>тература</w:t>
      </w:r>
      <w:proofErr w:type="spellEnd"/>
      <w:r w:rsidRPr="008B2FE0">
        <w:rPr>
          <w:rFonts w:ascii="Times New Roman" w:hAnsi="Times New Roman"/>
          <w:i/>
          <w:sz w:val="28"/>
          <w:szCs w:val="28"/>
          <w:u w:val="single"/>
        </w:rPr>
        <w:t>:</w:t>
      </w:r>
    </w:p>
    <w:p w:rsidR="00BF6423" w:rsidRDefault="00BF6423" w:rsidP="00857EDD">
      <w:pPr>
        <w:pStyle w:val="a6"/>
        <w:numPr>
          <w:ilvl w:val="0"/>
          <w:numId w:val="29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F6423">
        <w:rPr>
          <w:rFonts w:ascii="Times New Roman" w:hAnsi="Times New Roman"/>
          <w:sz w:val="28"/>
          <w:szCs w:val="28"/>
          <w:lang w:val="uk-UA"/>
        </w:rPr>
        <w:t>Берлянд</w:t>
      </w:r>
      <w:proofErr w:type="spellEnd"/>
      <w:r w:rsidRPr="00BF6423">
        <w:rPr>
          <w:rFonts w:ascii="Times New Roman" w:hAnsi="Times New Roman"/>
          <w:sz w:val="28"/>
          <w:szCs w:val="28"/>
          <w:lang w:val="uk-UA"/>
        </w:rPr>
        <w:t xml:space="preserve">, М. Е. Прогноз и </w:t>
      </w:r>
      <w:proofErr w:type="spellStart"/>
      <w:r w:rsidRPr="00BF6423">
        <w:rPr>
          <w:rFonts w:ascii="Times New Roman" w:hAnsi="Times New Roman"/>
          <w:sz w:val="28"/>
          <w:szCs w:val="28"/>
          <w:lang w:val="uk-UA"/>
        </w:rPr>
        <w:t>регулирование</w:t>
      </w:r>
      <w:proofErr w:type="spellEnd"/>
      <w:r w:rsidRPr="00BF642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F6423">
        <w:rPr>
          <w:rFonts w:ascii="Times New Roman" w:hAnsi="Times New Roman"/>
          <w:sz w:val="28"/>
          <w:szCs w:val="28"/>
          <w:lang w:val="uk-UA"/>
        </w:rPr>
        <w:t>загрязнения</w:t>
      </w:r>
      <w:proofErr w:type="spellEnd"/>
      <w:r w:rsidRPr="00BF642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F6423">
        <w:rPr>
          <w:rFonts w:ascii="Times New Roman" w:hAnsi="Times New Roman"/>
          <w:sz w:val="28"/>
          <w:szCs w:val="28"/>
          <w:lang w:val="uk-UA"/>
        </w:rPr>
        <w:t>атмосферы</w:t>
      </w:r>
      <w:proofErr w:type="spellEnd"/>
      <w:r w:rsidRPr="00BF6423">
        <w:rPr>
          <w:rFonts w:ascii="Times New Roman" w:hAnsi="Times New Roman"/>
          <w:sz w:val="28"/>
          <w:szCs w:val="28"/>
          <w:lang w:val="uk-UA"/>
        </w:rPr>
        <w:t xml:space="preserve"> [Текст] / М. Е. </w:t>
      </w:r>
      <w:proofErr w:type="spellStart"/>
      <w:r w:rsidRPr="00BF6423">
        <w:rPr>
          <w:rFonts w:ascii="Times New Roman" w:hAnsi="Times New Roman"/>
          <w:sz w:val="28"/>
          <w:szCs w:val="28"/>
          <w:lang w:val="uk-UA"/>
        </w:rPr>
        <w:t>Берлянд</w:t>
      </w:r>
      <w:proofErr w:type="spellEnd"/>
      <w:r w:rsidRPr="00BF6423">
        <w:rPr>
          <w:rFonts w:ascii="Times New Roman" w:hAnsi="Times New Roman"/>
          <w:sz w:val="28"/>
          <w:szCs w:val="28"/>
          <w:lang w:val="uk-UA"/>
        </w:rPr>
        <w:t xml:space="preserve">. − Л. : </w:t>
      </w:r>
      <w:proofErr w:type="spellStart"/>
      <w:r w:rsidRPr="00BF6423">
        <w:rPr>
          <w:rFonts w:ascii="Times New Roman" w:hAnsi="Times New Roman"/>
          <w:sz w:val="28"/>
          <w:szCs w:val="28"/>
          <w:lang w:val="uk-UA"/>
        </w:rPr>
        <w:t>Гидрометеоиздат</w:t>
      </w:r>
      <w:proofErr w:type="spellEnd"/>
      <w:r w:rsidRPr="00BF6423">
        <w:rPr>
          <w:rFonts w:ascii="Times New Roman" w:hAnsi="Times New Roman"/>
          <w:sz w:val="28"/>
          <w:szCs w:val="28"/>
          <w:lang w:val="uk-UA"/>
        </w:rPr>
        <w:t>, 1985. – 272 с.</w:t>
      </w:r>
    </w:p>
    <w:p w:rsidR="00BF6423" w:rsidRDefault="00BF6423" w:rsidP="00857EDD">
      <w:pPr>
        <w:pStyle w:val="a6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BF6423">
        <w:rPr>
          <w:rFonts w:ascii="Times New Roman" w:hAnsi="Times New Roman"/>
          <w:bCs/>
          <w:sz w:val="28"/>
          <w:szCs w:val="28"/>
          <w:lang w:val="uk-UA"/>
        </w:rPr>
        <w:t>Лаврик В</w:t>
      </w:r>
      <w:r w:rsidRPr="00BF6423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BF6423">
        <w:rPr>
          <w:rFonts w:ascii="Times New Roman" w:hAnsi="Times New Roman"/>
          <w:bCs/>
          <w:sz w:val="28"/>
          <w:szCs w:val="28"/>
          <w:lang w:val="uk-UA"/>
        </w:rPr>
        <w:t xml:space="preserve">І. </w:t>
      </w:r>
      <w:r w:rsidRPr="00BF6423">
        <w:rPr>
          <w:rFonts w:ascii="Times New Roman" w:hAnsi="Times New Roman"/>
          <w:sz w:val="28"/>
          <w:szCs w:val="28"/>
          <w:lang w:val="uk-UA"/>
        </w:rPr>
        <w:t>Моделювання і прогнозування стану довкілля [Текст] підручник / В. І. Лаврик, В. М. Боголюбов, Л. М. Полєтаєва та ін. – К. : ВЦ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F6423">
        <w:rPr>
          <w:rFonts w:ascii="Times New Roman" w:hAnsi="Times New Roman"/>
          <w:sz w:val="28"/>
          <w:szCs w:val="28"/>
          <w:lang w:val="uk-UA"/>
        </w:rPr>
        <w:t>«Академія», 2010. – 400 с.</w:t>
      </w:r>
    </w:p>
    <w:p w:rsidR="00BF6423" w:rsidRDefault="00BF6423" w:rsidP="00857EDD">
      <w:pPr>
        <w:pStyle w:val="a6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BF6423">
        <w:rPr>
          <w:rFonts w:ascii="Times New Roman" w:hAnsi="Times New Roman"/>
          <w:sz w:val="28"/>
          <w:szCs w:val="28"/>
          <w:lang w:val="uk-UA"/>
        </w:rPr>
        <w:t xml:space="preserve"> Державні санітарні правила планування та забудови населених пунктів. / Затверджено наказом Міністерства охорони здоров’я України №173 від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F6423">
        <w:rPr>
          <w:rFonts w:ascii="Times New Roman" w:hAnsi="Times New Roman"/>
          <w:sz w:val="28"/>
          <w:szCs w:val="28"/>
          <w:lang w:val="uk-UA"/>
        </w:rPr>
        <w:t>19.07.1996г. – К., 1996.</w:t>
      </w:r>
    </w:p>
    <w:p w:rsidR="00BF6423" w:rsidRPr="00BF6423" w:rsidRDefault="00BF6423" w:rsidP="00857EDD">
      <w:pPr>
        <w:pStyle w:val="a6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BF642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F6423">
        <w:rPr>
          <w:rFonts w:ascii="Times New Roman" w:hAnsi="Times New Roman"/>
          <w:sz w:val="28"/>
          <w:szCs w:val="28"/>
          <w:lang w:val="uk-UA"/>
        </w:rPr>
        <w:t>Экология</w:t>
      </w:r>
      <w:proofErr w:type="spellEnd"/>
      <w:r w:rsidRPr="00BF642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BF6423">
        <w:rPr>
          <w:rFonts w:ascii="Times New Roman" w:hAnsi="Times New Roman"/>
          <w:sz w:val="28"/>
          <w:szCs w:val="28"/>
          <w:lang w:val="uk-UA"/>
        </w:rPr>
        <w:t>города</w:t>
      </w:r>
      <w:proofErr w:type="spellEnd"/>
      <w:r w:rsidRPr="00BF6423">
        <w:rPr>
          <w:rFonts w:ascii="Times New Roman" w:hAnsi="Times New Roman"/>
          <w:sz w:val="28"/>
          <w:szCs w:val="28"/>
          <w:lang w:val="uk-UA"/>
        </w:rPr>
        <w:t xml:space="preserve"> [Текст] : </w:t>
      </w:r>
      <w:proofErr w:type="spellStart"/>
      <w:r w:rsidRPr="00BF6423">
        <w:rPr>
          <w:rFonts w:ascii="Times New Roman" w:hAnsi="Times New Roman"/>
          <w:sz w:val="28"/>
          <w:szCs w:val="28"/>
          <w:lang w:val="uk-UA"/>
        </w:rPr>
        <w:t>учебник</w:t>
      </w:r>
      <w:proofErr w:type="spellEnd"/>
      <w:r w:rsidRPr="00BF6423">
        <w:rPr>
          <w:rFonts w:ascii="Times New Roman" w:hAnsi="Times New Roman"/>
          <w:sz w:val="28"/>
          <w:szCs w:val="28"/>
          <w:lang w:val="uk-UA"/>
        </w:rPr>
        <w:t xml:space="preserve">. − К. : </w:t>
      </w:r>
      <w:proofErr w:type="spellStart"/>
      <w:r w:rsidRPr="00BF6423">
        <w:rPr>
          <w:rFonts w:ascii="Times New Roman" w:hAnsi="Times New Roman"/>
          <w:sz w:val="28"/>
          <w:szCs w:val="28"/>
          <w:lang w:val="uk-UA"/>
        </w:rPr>
        <w:t>Лібра</w:t>
      </w:r>
      <w:proofErr w:type="spellEnd"/>
      <w:r w:rsidRPr="00BF6423">
        <w:rPr>
          <w:rFonts w:ascii="Times New Roman" w:hAnsi="Times New Roman"/>
          <w:sz w:val="28"/>
          <w:szCs w:val="28"/>
          <w:lang w:val="uk-UA"/>
        </w:rPr>
        <w:t>, 2000. – 464 с.</w:t>
      </w:r>
    </w:p>
    <w:p w:rsidR="008423CF" w:rsidRDefault="008423CF" w:rsidP="008B2FE0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u w:val="single"/>
          <w:lang w:val="uk-UA"/>
        </w:rPr>
      </w:pPr>
    </w:p>
    <w:p w:rsidR="008423CF" w:rsidRPr="008423CF" w:rsidRDefault="008423CF" w:rsidP="008423CF">
      <w:pPr>
        <w:pStyle w:val="30"/>
        <w:spacing w:before="0" w:beforeAutospacing="0" w:after="50" w:afterAutospacing="0"/>
        <w:rPr>
          <w:sz w:val="28"/>
          <w:szCs w:val="28"/>
        </w:rPr>
      </w:pPr>
    </w:p>
    <w:sectPr w:rsidR="008423CF" w:rsidRPr="008423CF" w:rsidSect="00281B79">
      <w:pgSz w:w="12240" w:h="15840" w:code="1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C196E"/>
    <w:multiLevelType w:val="multilevel"/>
    <w:tmpl w:val="0422001F"/>
    <w:numStyleLink w:val="5"/>
  </w:abstractNum>
  <w:abstractNum w:abstractNumId="1">
    <w:nsid w:val="0B4F0706"/>
    <w:multiLevelType w:val="multilevel"/>
    <w:tmpl w:val="0422001F"/>
    <w:styleLink w:val="9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EC0047E"/>
    <w:multiLevelType w:val="multilevel"/>
    <w:tmpl w:val="0422001F"/>
    <w:styleLink w:val="3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FAD6959"/>
    <w:multiLevelType w:val="hybridMultilevel"/>
    <w:tmpl w:val="8D78BA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3A077BF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3D85363"/>
    <w:multiLevelType w:val="multilevel"/>
    <w:tmpl w:val="0422001F"/>
    <w:numStyleLink w:val="8"/>
  </w:abstractNum>
  <w:abstractNum w:abstractNumId="6">
    <w:nsid w:val="2757736E"/>
    <w:multiLevelType w:val="multilevel"/>
    <w:tmpl w:val="0422001F"/>
    <w:numStyleLink w:val="7"/>
  </w:abstractNum>
  <w:abstractNum w:abstractNumId="7">
    <w:nsid w:val="280B6CB7"/>
    <w:multiLevelType w:val="hybridMultilevel"/>
    <w:tmpl w:val="49CA32EC"/>
    <w:lvl w:ilvl="0" w:tplc="C34004B0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9056034"/>
    <w:multiLevelType w:val="multilevel"/>
    <w:tmpl w:val="0422001F"/>
    <w:numStyleLink w:val="1"/>
  </w:abstractNum>
  <w:abstractNum w:abstractNumId="9">
    <w:nsid w:val="2DD052F8"/>
    <w:multiLevelType w:val="multilevel"/>
    <w:tmpl w:val="0422001F"/>
    <w:numStyleLink w:val="4"/>
  </w:abstractNum>
  <w:abstractNum w:abstractNumId="10">
    <w:nsid w:val="34141B52"/>
    <w:multiLevelType w:val="multilevel"/>
    <w:tmpl w:val="0422001F"/>
    <w:numStyleLink w:val="12"/>
  </w:abstractNum>
  <w:abstractNum w:abstractNumId="11">
    <w:nsid w:val="3FD76A15"/>
    <w:multiLevelType w:val="multilevel"/>
    <w:tmpl w:val="0422001F"/>
    <w:styleLink w:val="6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076228C"/>
    <w:multiLevelType w:val="multilevel"/>
    <w:tmpl w:val="0422001F"/>
    <w:numStyleLink w:val="11"/>
  </w:abstractNum>
  <w:abstractNum w:abstractNumId="13">
    <w:nsid w:val="40A3713E"/>
    <w:multiLevelType w:val="multilevel"/>
    <w:tmpl w:val="0422001F"/>
    <w:numStyleLink w:val="10"/>
  </w:abstractNum>
  <w:abstractNum w:abstractNumId="14">
    <w:nsid w:val="42FC6F8F"/>
    <w:multiLevelType w:val="multilevel"/>
    <w:tmpl w:val="0422001F"/>
    <w:numStyleLink w:val="6"/>
  </w:abstractNum>
  <w:abstractNum w:abstractNumId="15">
    <w:nsid w:val="45D54F55"/>
    <w:multiLevelType w:val="multilevel"/>
    <w:tmpl w:val="0422001F"/>
    <w:numStyleLink w:val="13"/>
  </w:abstractNum>
  <w:abstractNum w:abstractNumId="16">
    <w:nsid w:val="45FB0242"/>
    <w:multiLevelType w:val="multilevel"/>
    <w:tmpl w:val="0422001F"/>
    <w:styleLink w:val="11"/>
    <w:lvl w:ilvl="0">
      <w:start w:val="12"/>
      <w:numFmt w:val="decimal"/>
      <w:lvlText w:val="%1."/>
      <w:lvlJc w:val="left"/>
      <w:pPr>
        <w:ind w:left="1920" w:hanging="360"/>
      </w:pPr>
    </w:lvl>
    <w:lvl w:ilvl="1">
      <w:start w:val="1"/>
      <w:numFmt w:val="decimal"/>
      <w:lvlText w:val="%1.%2."/>
      <w:lvlJc w:val="left"/>
      <w:pPr>
        <w:ind w:left="2352" w:hanging="432"/>
      </w:pPr>
    </w:lvl>
    <w:lvl w:ilvl="2">
      <w:start w:val="1"/>
      <w:numFmt w:val="decimal"/>
      <w:lvlText w:val="%1.%2.%3."/>
      <w:lvlJc w:val="left"/>
      <w:pPr>
        <w:ind w:left="2784" w:hanging="504"/>
      </w:pPr>
    </w:lvl>
    <w:lvl w:ilvl="3">
      <w:start w:val="1"/>
      <w:numFmt w:val="decimal"/>
      <w:lvlText w:val="%1.%2.%3.%4."/>
      <w:lvlJc w:val="left"/>
      <w:pPr>
        <w:ind w:left="3288" w:hanging="648"/>
      </w:pPr>
    </w:lvl>
    <w:lvl w:ilvl="4">
      <w:start w:val="1"/>
      <w:numFmt w:val="decimal"/>
      <w:lvlText w:val="%1.%2.%3.%4.%5."/>
      <w:lvlJc w:val="left"/>
      <w:pPr>
        <w:ind w:left="3792" w:hanging="792"/>
      </w:pPr>
    </w:lvl>
    <w:lvl w:ilvl="5">
      <w:start w:val="1"/>
      <w:numFmt w:val="decimal"/>
      <w:lvlText w:val="%1.%2.%3.%4.%5.%6."/>
      <w:lvlJc w:val="left"/>
      <w:pPr>
        <w:ind w:left="4296" w:hanging="936"/>
      </w:pPr>
    </w:lvl>
    <w:lvl w:ilvl="6">
      <w:start w:val="1"/>
      <w:numFmt w:val="decimal"/>
      <w:lvlText w:val="%1.%2.%3.%4.%5.%6.%7."/>
      <w:lvlJc w:val="left"/>
      <w:pPr>
        <w:ind w:left="4800" w:hanging="1080"/>
      </w:pPr>
    </w:lvl>
    <w:lvl w:ilvl="7">
      <w:start w:val="1"/>
      <w:numFmt w:val="decimal"/>
      <w:lvlText w:val="%1.%2.%3.%4.%5.%6.%7.%8."/>
      <w:lvlJc w:val="left"/>
      <w:pPr>
        <w:ind w:left="5304" w:hanging="1224"/>
      </w:pPr>
    </w:lvl>
    <w:lvl w:ilvl="8">
      <w:start w:val="1"/>
      <w:numFmt w:val="decimal"/>
      <w:lvlText w:val="%1.%2.%3.%4.%5.%6.%7.%8.%9."/>
      <w:lvlJc w:val="left"/>
      <w:pPr>
        <w:ind w:left="5880" w:hanging="1440"/>
      </w:pPr>
    </w:lvl>
  </w:abstractNum>
  <w:abstractNum w:abstractNumId="17">
    <w:nsid w:val="4A317671"/>
    <w:multiLevelType w:val="multilevel"/>
    <w:tmpl w:val="0422001F"/>
    <w:styleLink w:val="10"/>
    <w:lvl w:ilvl="0">
      <w:start w:val="1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D3126FC"/>
    <w:multiLevelType w:val="multilevel"/>
    <w:tmpl w:val="0422001F"/>
    <w:styleLink w:val="12"/>
    <w:lvl w:ilvl="0">
      <w:start w:val="1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4197AB4"/>
    <w:multiLevelType w:val="multilevel"/>
    <w:tmpl w:val="0422001F"/>
    <w:numStyleLink w:val="9"/>
  </w:abstractNum>
  <w:abstractNum w:abstractNumId="20">
    <w:nsid w:val="54661AB1"/>
    <w:multiLevelType w:val="multilevel"/>
    <w:tmpl w:val="0422001F"/>
    <w:styleLink w:val="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588B2284"/>
    <w:multiLevelType w:val="multilevel"/>
    <w:tmpl w:val="0422001F"/>
    <w:styleLink w:val="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F33023A"/>
    <w:multiLevelType w:val="multilevel"/>
    <w:tmpl w:val="0422001F"/>
    <w:numStyleLink w:val="2"/>
  </w:abstractNum>
  <w:abstractNum w:abstractNumId="23">
    <w:nsid w:val="603E05A3"/>
    <w:multiLevelType w:val="multilevel"/>
    <w:tmpl w:val="0422001F"/>
    <w:numStyleLink w:val="3"/>
  </w:abstractNum>
  <w:abstractNum w:abstractNumId="24">
    <w:nsid w:val="63DA753F"/>
    <w:multiLevelType w:val="multilevel"/>
    <w:tmpl w:val="0422001F"/>
    <w:styleLink w:val="1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71075CC1"/>
    <w:multiLevelType w:val="multilevel"/>
    <w:tmpl w:val="0422001F"/>
    <w:styleLink w:val="5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39B52E5"/>
    <w:multiLevelType w:val="multilevel"/>
    <w:tmpl w:val="0422001F"/>
    <w:styleLink w:val="7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7CD67F54"/>
    <w:multiLevelType w:val="multilevel"/>
    <w:tmpl w:val="0422001F"/>
    <w:styleLink w:val="8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D1D27BC"/>
    <w:multiLevelType w:val="multilevel"/>
    <w:tmpl w:val="0422001F"/>
    <w:styleLink w:val="13"/>
    <w:lvl w:ilvl="0">
      <w:start w:val="1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23"/>
  </w:num>
  <w:num w:numId="5">
    <w:abstractNumId w:val="9"/>
  </w:num>
  <w:num w:numId="6">
    <w:abstractNumId w:val="0"/>
  </w:num>
  <w:num w:numId="7">
    <w:abstractNumId w:val="14"/>
  </w:num>
  <w:num w:numId="8">
    <w:abstractNumId w:val="6"/>
  </w:num>
  <w:num w:numId="9">
    <w:abstractNumId w:val="5"/>
  </w:num>
  <w:num w:numId="10">
    <w:abstractNumId w:val="19"/>
  </w:num>
  <w:num w:numId="11">
    <w:abstractNumId w:val="13"/>
  </w:num>
  <w:num w:numId="12">
    <w:abstractNumId w:val="12"/>
  </w:num>
  <w:num w:numId="13">
    <w:abstractNumId w:val="10"/>
  </w:num>
  <w:num w:numId="14">
    <w:abstractNumId w:val="15"/>
  </w:num>
  <w:num w:numId="15">
    <w:abstractNumId w:val="24"/>
  </w:num>
  <w:num w:numId="16">
    <w:abstractNumId w:val="21"/>
  </w:num>
  <w:num w:numId="17">
    <w:abstractNumId w:val="22"/>
  </w:num>
  <w:num w:numId="18">
    <w:abstractNumId w:val="2"/>
  </w:num>
  <w:num w:numId="19">
    <w:abstractNumId w:val="20"/>
  </w:num>
  <w:num w:numId="20">
    <w:abstractNumId w:val="25"/>
  </w:num>
  <w:num w:numId="21">
    <w:abstractNumId w:val="11"/>
  </w:num>
  <w:num w:numId="22">
    <w:abstractNumId w:val="26"/>
  </w:num>
  <w:num w:numId="23">
    <w:abstractNumId w:val="27"/>
  </w:num>
  <w:num w:numId="24">
    <w:abstractNumId w:val="1"/>
  </w:num>
  <w:num w:numId="25">
    <w:abstractNumId w:val="17"/>
  </w:num>
  <w:num w:numId="26">
    <w:abstractNumId w:val="16"/>
  </w:num>
  <w:num w:numId="27">
    <w:abstractNumId w:val="18"/>
  </w:num>
  <w:num w:numId="28">
    <w:abstractNumId w:val="28"/>
  </w:num>
  <w:num w:numId="29">
    <w:abstractNumId w:val="7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E60B93"/>
    <w:rsid w:val="00081482"/>
    <w:rsid w:val="000F4124"/>
    <w:rsid w:val="001328B8"/>
    <w:rsid w:val="00145E74"/>
    <w:rsid w:val="001626FF"/>
    <w:rsid w:val="00180C60"/>
    <w:rsid w:val="00221ECA"/>
    <w:rsid w:val="002521A3"/>
    <w:rsid w:val="00281B79"/>
    <w:rsid w:val="00284230"/>
    <w:rsid w:val="0028790C"/>
    <w:rsid w:val="002A09E1"/>
    <w:rsid w:val="002E1463"/>
    <w:rsid w:val="002F1206"/>
    <w:rsid w:val="00311D20"/>
    <w:rsid w:val="003721CF"/>
    <w:rsid w:val="00382927"/>
    <w:rsid w:val="003B0593"/>
    <w:rsid w:val="003D48B0"/>
    <w:rsid w:val="003F1F51"/>
    <w:rsid w:val="00405C00"/>
    <w:rsid w:val="00477A3E"/>
    <w:rsid w:val="00503B21"/>
    <w:rsid w:val="00512AA4"/>
    <w:rsid w:val="00530E9D"/>
    <w:rsid w:val="0055396A"/>
    <w:rsid w:val="00555B8D"/>
    <w:rsid w:val="005817C5"/>
    <w:rsid w:val="005F2130"/>
    <w:rsid w:val="005F278C"/>
    <w:rsid w:val="00615452"/>
    <w:rsid w:val="00624207"/>
    <w:rsid w:val="0062466F"/>
    <w:rsid w:val="00624E6A"/>
    <w:rsid w:val="0065225B"/>
    <w:rsid w:val="0069482D"/>
    <w:rsid w:val="006B0534"/>
    <w:rsid w:val="006B7B35"/>
    <w:rsid w:val="006F3B38"/>
    <w:rsid w:val="006F6C7F"/>
    <w:rsid w:val="00725515"/>
    <w:rsid w:val="00734CB1"/>
    <w:rsid w:val="007945FA"/>
    <w:rsid w:val="007C338F"/>
    <w:rsid w:val="00830710"/>
    <w:rsid w:val="008423CF"/>
    <w:rsid w:val="00844424"/>
    <w:rsid w:val="00857EDD"/>
    <w:rsid w:val="008B2FE0"/>
    <w:rsid w:val="0096406E"/>
    <w:rsid w:val="00990A79"/>
    <w:rsid w:val="009A0C9D"/>
    <w:rsid w:val="009A3D50"/>
    <w:rsid w:val="009B1431"/>
    <w:rsid w:val="00A03FF7"/>
    <w:rsid w:val="00A257D2"/>
    <w:rsid w:val="00A33B93"/>
    <w:rsid w:val="00A44881"/>
    <w:rsid w:val="00A50BB2"/>
    <w:rsid w:val="00AB0A77"/>
    <w:rsid w:val="00B115D0"/>
    <w:rsid w:val="00B41DEC"/>
    <w:rsid w:val="00BB3401"/>
    <w:rsid w:val="00BD42A5"/>
    <w:rsid w:val="00BF6423"/>
    <w:rsid w:val="00C04B55"/>
    <w:rsid w:val="00C0775C"/>
    <w:rsid w:val="00C40D50"/>
    <w:rsid w:val="00C47F6A"/>
    <w:rsid w:val="00CE48F9"/>
    <w:rsid w:val="00CF02FD"/>
    <w:rsid w:val="00D05112"/>
    <w:rsid w:val="00D17B93"/>
    <w:rsid w:val="00D762E0"/>
    <w:rsid w:val="00DA5C08"/>
    <w:rsid w:val="00DE15D4"/>
    <w:rsid w:val="00E35179"/>
    <w:rsid w:val="00E60B93"/>
    <w:rsid w:val="00E61101"/>
    <w:rsid w:val="00EF2085"/>
    <w:rsid w:val="00EF453B"/>
    <w:rsid w:val="00F46C32"/>
    <w:rsid w:val="00F5316F"/>
    <w:rsid w:val="00F5323F"/>
    <w:rsid w:val="00FC7A9E"/>
    <w:rsid w:val="00FD3A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Normal Table" w:locked="1" w:uiPriority="0"/>
    <w:lsdException w:name="Table Subtle 1" w:locked="1" w:uiPriority="0"/>
    <w:lsdException w:name="Table Web 2" w:locked="1" w:uiPriority="0"/>
    <w:lsdException w:name="Table Web 3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78C"/>
    <w:pPr>
      <w:spacing w:after="160" w:line="259" w:lineRule="auto"/>
    </w:pPr>
    <w:rPr>
      <w:sz w:val="22"/>
      <w:szCs w:val="22"/>
      <w:lang w:eastAsia="en-US"/>
    </w:rPr>
  </w:style>
  <w:style w:type="paragraph" w:styleId="30">
    <w:name w:val="heading 3"/>
    <w:basedOn w:val="a"/>
    <w:link w:val="31"/>
    <w:uiPriority w:val="9"/>
    <w:qFormat/>
    <w:locked/>
    <w:rsid w:val="00CE48F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444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3721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8"/>
      <w:szCs w:val="28"/>
      <w:lang w:val="uk-UA"/>
    </w:rPr>
  </w:style>
  <w:style w:type="character" w:customStyle="1" w:styleId="a5">
    <w:name w:val="Основной текст Знак"/>
    <w:link w:val="a4"/>
    <w:uiPriority w:val="99"/>
    <w:locked/>
    <w:rsid w:val="003721CF"/>
    <w:rPr>
      <w:rFonts w:ascii="Times New Roman" w:hAnsi="Times New Roman" w:cs="Times New Roman"/>
      <w:sz w:val="28"/>
      <w:szCs w:val="28"/>
      <w:lang w:val="uk-UA"/>
    </w:rPr>
  </w:style>
  <w:style w:type="paragraph" w:styleId="a6">
    <w:name w:val="List Paragraph"/>
    <w:basedOn w:val="a"/>
    <w:uiPriority w:val="34"/>
    <w:qFormat/>
    <w:rsid w:val="003721CF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character" w:styleId="a7">
    <w:name w:val="Hyperlink"/>
    <w:basedOn w:val="a0"/>
    <w:uiPriority w:val="99"/>
    <w:unhideWhenUsed/>
    <w:rsid w:val="00B41DEC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81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817C5"/>
    <w:rPr>
      <w:rFonts w:ascii="Tahoma" w:hAnsi="Tahoma" w:cs="Tahoma"/>
      <w:sz w:val="16"/>
      <w:szCs w:val="16"/>
      <w:lang w:eastAsia="en-US"/>
    </w:rPr>
  </w:style>
  <w:style w:type="character" w:customStyle="1" w:styleId="31">
    <w:name w:val="Заголовок 3 Знак"/>
    <w:basedOn w:val="a0"/>
    <w:link w:val="30"/>
    <w:uiPriority w:val="9"/>
    <w:rsid w:val="00CE48F9"/>
    <w:rPr>
      <w:rFonts w:ascii="Times New Roman" w:eastAsia="Times New Roman" w:hAnsi="Times New Roman"/>
      <w:b/>
      <w:bCs/>
      <w:sz w:val="27"/>
      <w:szCs w:val="27"/>
      <w:lang w:val="uk-UA" w:eastAsia="uk-UA"/>
    </w:rPr>
  </w:style>
  <w:style w:type="character" w:styleId="aa">
    <w:name w:val="Emphasis"/>
    <w:basedOn w:val="a0"/>
    <w:uiPriority w:val="20"/>
    <w:qFormat/>
    <w:locked/>
    <w:rsid w:val="00CE48F9"/>
    <w:rPr>
      <w:i/>
      <w:iCs/>
    </w:rPr>
  </w:style>
  <w:style w:type="character" w:customStyle="1" w:styleId="Bodytext13ptBold">
    <w:name w:val="Body text + 13 pt;Bold"/>
    <w:basedOn w:val="a0"/>
    <w:rsid w:val="00512AA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/>
    </w:rPr>
  </w:style>
  <w:style w:type="character" w:customStyle="1" w:styleId="Bodytext">
    <w:name w:val="Body text_"/>
    <w:basedOn w:val="a0"/>
    <w:link w:val="Bodytext0"/>
    <w:rsid w:val="00512AA4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Bodytext0">
    <w:name w:val="Body text"/>
    <w:basedOn w:val="a"/>
    <w:link w:val="Bodytext"/>
    <w:rsid w:val="00512AA4"/>
    <w:pPr>
      <w:widowControl w:val="0"/>
      <w:shd w:val="clear" w:color="auto" w:fill="FFFFFF"/>
      <w:spacing w:after="0" w:line="322" w:lineRule="exact"/>
      <w:ind w:hanging="380"/>
    </w:pPr>
    <w:rPr>
      <w:rFonts w:ascii="Times New Roman" w:eastAsia="Times New Roman" w:hAnsi="Times New Roman"/>
      <w:sz w:val="27"/>
      <w:szCs w:val="27"/>
      <w:lang w:eastAsia="ru-RU"/>
    </w:rPr>
  </w:style>
  <w:style w:type="character" w:customStyle="1" w:styleId="Bodytext135pt">
    <w:name w:val="Body text + 13;5 pt"/>
    <w:basedOn w:val="Bodytext"/>
    <w:rsid w:val="00512AA4"/>
    <w:rPr>
      <w:color w:val="000000"/>
      <w:spacing w:val="0"/>
      <w:w w:val="100"/>
      <w:position w:val="0"/>
      <w:lang w:val="uk-UA"/>
    </w:rPr>
  </w:style>
  <w:style w:type="character" w:customStyle="1" w:styleId="BodytextBold">
    <w:name w:val="Body text + Bold"/>
    <w:basedOn w:val="Bodytext"/>
    <w:rsid w:val="00C0775C"/>
    <w:rPr>
      <w:rFonts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lang w:val="uk-UA"/>
    </w:rPr>
  </w:style>
  <w:style w:type="table" w:customStyle="1" w:styleId="TableNormal">
    <w:name w:val="Table Normal"/>
    <w:uiPriority w:val="2"/>
    <w:semiHidden/>
    <w:unhideWhenUsed/>
    <w:qFormat/>
    <w:rsid w:val="002E146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E146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uk-UA"/>
    </w:rPr>
  </w:style>
  <w:style w:type="character" w:customStyle="1" w:styleId="Bodytext2">
    <w:name w:val="Body text (2)"/>
    <w:basedOn w:val="a0"/>
    <w:rsid w:val="00C47F6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uk-UA"/>
    </w:rPr>
  </w:style>
  <w:style w:type="numbering" w:customStyle="1" w:styleId="1">
    <w:name w:val="Стиль1"/>
    <w:uiPriority w:val="99"/>
    <w:rsid w:val="0062466F"/>
    <w:pPr>
      <w:numPr>
        <w:numId w:val="15"/>
      </w:numPr>
    </w:pPr>
  </w:style>
  <w:style w:type="numbering" w:customStyle="1" w:styleId="2">
    <w:name w:val="Стиль2"/>
    <w:uiPriority w:val="99"/>
    <w:rsid w:val="0062466F"/>
    <w:pPr>
      <w:numPr>
        <w:numId w:val="16"/>
      </w:numPr>
    </w:pPr>
  </w:style>
  <w:style w:type="numbering" w:customStyle="1" w:styleId="3">
    <w:name w:val="Стиль3"/>
    <w:uiPriority w:val="99"/>
    <w:rsid w:val="0062466F"/>
    <w:pPr>
      <w:numPr>
        <w:numId w:val="18"/>
      </w:numPr>
    </w:pPr>
  </w:style>
  <w:style w:type="numbering" w:customStyle="1" w:styleId="4">
    <w:name w:val="Стиль4"/>
    <w:uiPriority w:val="99"/>
    <w:rsid w:val="0062466F"/>
    <w:pPr>
      <w:numPr>
        <w:numId w:val="19"/>
      </w:numPr>
    </w:pPr>
  </w:style>
  <w:style w:type="numbering" w:customStyle="1" w:styleId="5">
    <w:name w:val="Стиль5"/>
    <w:uiPriority w:val="99"/>
    <w:rsid w:val="0062466F"/>
    <w:pPr>
      <w:numPr>
        <w:numId w:val="20"/>
      </w:numPr>
    </w:pPr>
  </w:style>
  <w:style w:type="numbering" w:customStyle="1" w:styleId="6">
    <w:name w:val="Стиль6"/>
    <w:uiPriority w:val="99"/>
    <w:rsid w:val="0062466F"/>
    <w:pPr>
      <w:numPr>
        <w:numId w:val="21"/>
      </w:numPr>
    </w:pPr>
  </w:style>
  <w:style w:type="numbering" w:customStyle="1" w:styleId="7">
    <w:name w:val="Стиль7"/>
    <w:uiPriority w:val="99"/>
    <w:rsid w:val="0062466F"/>
    <w:pPr>
      <w:numPr>
        <w:numId w:val="22"/>
      </w:numPr>
    </w:pPr>
  </w:style>
  <w:style w:type="numbering" w:customStyle="1" w:styleId="8">
    <w:name w:val="Стиль8"/>
    <w:uiPriority w:val="99"/>
    <w:rsid w:val="0062466F"/>
    <w:pPr>
      <w:numPr>
        <w:numId w:val="23"/>
      </w:numPr>
    </w:pPr>
  </w:style>
  <w:style w:type="numbering" w:customStyle="1" w:styleId="9">
    <w:name w:val="Стиль9"/>
    <w:uiPriority w:val="99"/>
    <w:rsid w:val="0062466F"/>
    <w:pPr>
      <w:numPr>
        <w:numId w:val="24"/>
      </w:numPr>
    </w:pPr>
  </w:style>
  <w:style w:type="numbering" w:customStyle="1" w:styleId="10">
    <w:name w:val="Стиль10"/>
    <w:uiPriority w:val="99"/>
    <w:rsid w:val="0062466F"/>
    <w:pPr>
      <w:numPr>
        <w:numId w:val="25"/>
      </w:numPr>
    </w:pPr>
  </w:style>
  <w:style w:type="numbering" w:customStyle="1" w:styleId="11">
    <w:name w:val="Стиль11"/>
    <w:uiPriority w:val="99"/>
    <w:rsid w:val="0062466F"/>
    <w:pPr>
      <w:numPr>
        <w:numId w:val="26"/>
      </w:numPr>
    </w:pPr>
  </w:style>
  <w:style w:type="numbering" w:customStyle="1" w:styleId="12">
    <w:name w:val="Стиль12"/>
    <w:uiPriority w:val="99"/>
    <w:rsid w:val="0062466F"/>
    <w:pPr>
      <w:numPr>
        <w:numId w:val="27"/>
      </w:numPr>
    </w:pPr>
  </w:style>
  <w:style w:type="numbering" w:customStyle="1" w:styleId="13">
    <w:name w:val="Стиль13"/>
    <w:uiPriority w:val="99"/>
    <w:rsid w:val="0062466F"/>
    <w:pPr>
      <w:numPr>
        <w:numId w:val="2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0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olikevych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rcid.org/0000-0002-6577-503X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10</Pages>
  <Words>10486</Words>
  <Characters>5978</Characters>
  <Application>Microsoft Office Word</Application>
  <DocSecurity>0</DocSecurity>
  <Lines>49</Lines>
  <Paragraphs>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Черная Марина Николаевна</dc:creator>
  <cp:keywords/>
  <dc:description/>
  <cp:lastModifiedBy>Рома_Юля</cp:lastModifiedBy>
  <cp:revision>15</cp:revision>
  <cp:lastPrinted>2020-10-16T10:21:00Z</cp:lastPrinted>
  <dcterms:created xsi:type="dcterms:W3CDTF">2020-09-06T17:30:00Z</dcterms:created>
  <dcterms:modified xsi:type="dcterms:W3CDTF">2020-10-18T18:59:00Z</dcterms:modified>
</cp:coreProperties>
</file>