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7E12E9" w:rsidRDefault="007E12E9" w:rsidP="007E12E9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2110A">
        <w:rPr>
          <w:rFonts w:ascii="Times New Roman" w:hAnsi="Times New Roman" w:cs="Times New Roman"/>
          <w:b/>
          <w:sz w:val="24"/>
          <w:szCs w:val="24"/>
          <w:lang w:val="uk-UA"/>
        </w:rPr>
        <w:t>Ф</w:t>
      </w:r>
      <w:bookmarkStart w:id="0" w:name="_GoBack"/>
      <w:bookmarkEnd w:id="0"/>
      <w:r w:rsidRPr="0092110A">
        <w:rPr>
          <w:rFonts w:ascii="Times New Roman" w:hAnsi="Times New Roman" w:cs="Times New Roman"/>
          <w:b/>
          <w:sz w:val="24"/>
          <w:szCs w:val="24"/>
          <w:lang w:val="uk-UA"/>
        </w:rPr>
        <w:t>армацевтична ботаніка (лекці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ї</w:t>
      </w:r>
      <w:r w:rsidRPr="0092110A">
        <w:rPr>
          <w:rFonts w:ascii="Times New Roman" w:hAnsi="Times New Roman" w:cs="Times New Roman"/>
          <w:b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261 група</w:t>
      </w:r>
    </w:p>
    <w:p w:rsidR="007E12E9" w:rsidRPr="0092110A" w:rsidRDefault="007E12E9" w:rsidP="007E12E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Тема: </w:t>
      </w:r>
      <w:r w:rsidRPr="0092110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Генеративні органи рослин. Квітка і плід.</w:t>
      </w:r>
    </w:p>
    <w:p w:rsidR="007E12E9" w:rsidRDefault="007E12E9" w:rsidP="007E12E9">
      <w:p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Квітка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. Будова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функції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Типи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симетрії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Діаграма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формула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квітки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2110A">
        <w:rPr>
          <w:rFonts w:ascii="Times New Roman" w:eastAsia="Times New Roman" w:hAnsi="Times New Roman" w:cs="Times New Roman"/>
          <w:sz w:val="24"/>
          <w:szCs w:val="24"/>
        </w:rPr>
        <w:t>Андроцей.</w:t>
      </w: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Гінецей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Типи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гінецеїв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Суцвіття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як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спеціалізована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частина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системи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пагонів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92110A">
        <w:rPr>
          <w:rFonts w:ascii="Times New Roman" w:eastAsia="Times New Roman" w:hAnsi="Times New Roman" w:cs="Times New Roman"/>
          <w:sz w:val="24"/>
          <w:szCs w:val="24"/>
        </w:rPr>
        <w:t>Пл</w:t>
      </w:r>
      <w:proofErr w:type="gramEnd"/>
      <w:r w:rsidRPr="0092110A">
        <w:rPr>
          <w:rFonts w:ascii="Times New Roman" w:eastAsia="Times New Roman" w:hAnsi="Times New Roman" w:cs="Times New Roman"/>
          <w:sz w:val="24"/>
          <w:szCs w:val="24"/>
        </w:rPr>
        <w:t>ід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плоду. </w:t>
      </w:r>
      <w:proofErr w:type="spellStart"/>
      <w:proofErr w:type="gramStart"/>
      <w:r w:rsidRPr="0092110A">
        <w:rPr>
          <w:rFonts w:ascii="Times New Roman" w:eastAsia="Times New Roman" w:hAnsi="Times New Roman" w:cs="Times New Roman"/>
          <w:sz w:val="24"/>
          <w:szCs w:val="24"/>
        </w:rPr>
        <w:t>Б</w:t>
      </w:r>
      <w:proofErr w:type="gramEnd"/>
      <w:r w:rsidRPr="0092110A">
        <w:rPr>
          <w:rFonts w:ascii="Times New Roman" w:eastAsia="Times New Roman" w:hAnsi="Times New Roman" w:cs="Times New Roman"/>
          <w:sz w:val="24"/>
          <w:szCs w:val="24"/>
        </w:rPr>
        <w:t>іологічне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. Будова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оплодня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Утворення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плоду.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Типи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плодів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Насіння. Класифікація насіння.</w:t>
      </w:r>
    </w:p>
    <w:p w:rsidR="007E12E9" w:rsidRPr="0092110A" w:rsidRDefault="007E12E9" w:rsidP="007E12E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Тема: </w:t>
      </w:r>
      <w:r w:rsidRPr="0092110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Гриби. Водорості. Вищі спорові рослини.</w:t>
      </w:r>
    </w:p>
    <w:p w:rsidR="007E12E9" w:rsidRPr="0092110A" w:rsidRDefault="007E12E9" w:rsidP="007E12E9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Класифікація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водоростей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Загальна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характеристика.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Екологічні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групи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водоростей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92110A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92110A">
        <w:rPr>
          <w:rFonts w:ascii="Times New Roman" w:eastAsia="Times New Roman" w:hAnsi="Times New Roman" w:cs="Times New Roman"/>
          <w:sz w:val="24"/>
          <w:szCs w:val="24"/>
        </w:rPr>
        <w:t>івні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морфологічної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організації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. Будова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клітини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Характерні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ознаки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класифікація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відділ</w:t>
      </w: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ів</w:t>
      </w:r>
      <w:proofErr w:type="spellEnd"/>
      <w:proofErr w:type="gramStart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proofErr w:type="gram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іатомові водорості,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Жовтозелені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водорості,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Бурі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водорості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Червоні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водорості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та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Зелені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водорості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92110A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Вищі гриби. Загальна характеристика відділів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Аскомікотові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гриби та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Базидіомікотові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гриби. Загальна характеристика. Будова тіла. Географічне поширення і екологія. Особливості живлення, розмноження.  Сучасні погляди на класифікацію мохоподібних.</w:t>
      </w:r>
    </w:p>
    <w:p w:rsidR="007E12E9" w:rsidRPr="0092110A" w:rsidRDefault="007E12E9" w:rsidP="007E12E9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Відділ Плауни. Загальна характеристика. Географічне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пошиерння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екологія. Будова тіла..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Рівно-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і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різноспоровість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E12E9" w:rsidRPr="0092110A" w:rsidRDefault="007E12E9" w:rsidP="007E12E9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 Хвощі. Загальна характеристика. Поширення, екологія. Будова тіла. Розмноження. Значення в біосфері та житті людини.</w:t>
      </w:r>
    </w:p>
    <w:p w:rsidR="007E12E9" w:rsidRDefault="007E12E9" w:rsidP="007E12E9">
      <w:pPr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Відділ Папоротеподібні. Загальна характеристика. Поширення, екологія. Життєві форми. Морфологічна і анатомічна будова. Розмноження. Значення в біосфері та житті людини.</w:t>
      </w:r>
    </w:p>
    <w:p w:rsidR="007E12E9" w:rsidRPr="0092110A" w:rsidRDefault="007E12E9" w:rsidP="007E12E9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2110A">
        <w:rPr>
          <w:rFonts w:ascii="Times New Roman" w:hAnsi="Times New Roman" w:cs="Times New Roman"/>
          <w:b/>
          <w:sz w:val="24"/>
          <w:szCs w:val="24"/>
          <w:lang w:val="uk-UA"/>
        </w:rPr>
        <w:t>Тема:</w:t>
      </w:r>
      <w:r w:rsidRPr="0092110A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Відділ Голонасінні.</w:t>
      </w:r>
    </w:p>
    <w:p w:rsidR="007E12E9" w:rsidRPr="0092110A" w:rsidRDefault="007E12E9" w:rsidP="007E12E9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Клас Саговникові –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Cycadopsida</w:t>
      </w:r>
      <w:proofErr w:type="spellEnd"/>
    </w:p>
    <w:p w:rsidR="007E12E9" w:rsidRPr="0092110A" w:rsidRDefault="007E12E9" w:rsidP="007E12E9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Загальна характеристика. Представники.</w:t>
      </w:r>
    </w:p>
    <w:p w:rsidR="007E12E9" w:rsidRPr="0092110A" w:rsidRDefault="007E12E9" w:rsidP="007E12E9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Клас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Гнетові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Gnetopsida</w:t>
      </w:r>
      <w:proofErr w:type="spellEnd"/>
    </w:p>
    <w:p w:rsidR="007E12E9" w:rsidRPr="0092110A" w:rsidRDefault="007E12E9" w:rsidP="007E12E9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Загальна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характеристтика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Порядки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Ефедрові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Ephedrales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),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Гнетові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(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Gnetales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),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Вельвічієві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Welwitschiales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). Характерні ознаки порядків. Представники.</w:t>
      </w:r>
    </w:p>
    <w:p w:rsidR="007E12E9" w:rsidRPr="0092110A" w:rsidRDefault="007E12E9" w:rsidP="007E12E9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Клас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Гінкгові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Ginkgopsida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E12E9" w:rsidRPr="0092110A" w:rsidRDefault="007E12E9" w:rsidP="007E12E9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Загальна характеристика. Поширення , екологія. Морфологічна та анатомічна будова. Представники.</w:t>
      </w:r>
    </w:p>
    <w:p w:rsidR="007E12E9" w:rsidRPr="0092110A" w:rsidRDefault="007E12E9" w:rsidP="007E12E9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Клас Хвойні -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Pinopsida</w:t>
      </w:r>
      <w:proofErr w:type="spellEnd"/>
    </w:p>
    <w:p w:rsidR="007E12E9" w:rsidRPr="0092110A" w:rsidRDefault="007E12E9" w:rsidP="007E12E9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Загальна характеристика. Поширення, екологія. Морфологічна та анатомічна будова. Цикл відтворення. Поділ на підкласи.</w:t>
      </w:r>
    </w:p>
    <w:p w:rsidR="007E12E9" w:rsidRPr="0092110A" w:rsidRDefault="007E12E9" w:rsidP="007E12E9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Підклас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Кордаїтові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Cordaitidae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E12E9" w:rsidRPr="0092110A" w:rsidRDefault="007E12E9" w:rsidP="007E12E9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Загальна характеристика. Час існування. Представники.</w:t>
      </w:r>
    </w:p>
    <w:p w:rsidR="007E12E9" w:rsidRPr="0092110A" w:rsidRDefault="007E12E9" w:rsidP="007E12E9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Підклас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Пініди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Pinidae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E12E9" w:rsidRPr="0092110A" w:rsidRDefault="007E12E9" w:rsidP="007E12E9">
      <w:pPr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Загальна характеристика. Поширення, екологія. Значення в біосфері та житті людини. Порядки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Араукарієві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Araucariales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), Соснові (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Pinales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), Кипарисові (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Cupressales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), Тисові (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Taxales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). Характерні ознаки порядків. Основні представники.</w:t>
      </w:r>
    </w:p>
    <w:p w:rsidR="007E12E9" w:rsidRPr="007E12E9" w:rsidRDefault="007E12E9" w:rsidP="007E12E9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E12E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Література </w:t>
      </w:r>
    </w:p>
    <w:p w:rsidR="007E12E9" w:rsidRPr="0092110A" w:rsidRDefault="007E12E9" w:rsidP="007E12E9">
      <w:pPr>
        <w:numPr>
          <w:ilvl w:val="0"/>
          <w:numId w:val="1"/>
        </w:num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Грицик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А.Р.,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Бучко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О.В.,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Недоступ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А.Т.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Фармацевтична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ботаніка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Анатомія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Морфологія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. Систематика.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Навчальний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2110A">
        <w:rPr>
          <w:rFonts w:ascii="Times New Roman" w:eastAsia="Times New Roman" w:hAnsi="Times New Roman" w:cs="Times New Roman"/>
          <w:sz w:val="24"/>
          <w:szCs w:val="24"/>
        </w:rPr>
        <w:t>пос</w:t>
      </w:r>
      <w:proofErr w:type="gramEnd"/>
      <w:r w:rsidRPr="0092110A">
        <w:rPr>
          <w:rFonts w:ascii="Times New Roman" w:eastAsia="Times New Roman" w:hAnsi="Times New Roman" w:cs="Times New Roman"/>
          <w:sz w:val="24"/>
          <w:szCs w:val="24"/>
        </w:rPr>
        <w:t>ібник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Івано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Франківськ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: ПП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Голіней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О.М., 2013. – 197с.</w:t>
      </w:r>
    </w:p>
    <w:p w:rsidR="007E12E9" w:rsidRPr="0092110A" w:rsidRDefault="007E12E9" w:rsidP="007E12E9">
      <w:pPr>
        <w:numPr>
          <w:ilvl w:val="0"/>
          <w:numId w:val="1"/>
        </w:num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Пішак В.П. Медична ботаніка. 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Анатомія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рослин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практикумом: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Навч</w:t>
      </w:r>
      <w:proofErr w:type="gramStart"/>
      <w:r w:rsidRPr="0092110A">
        <w:rPr>
          <w:rFonts w:ascii="Times New Roman" w:eastAsia="Times New Roman" w:hAnsi="Times New Roman" w:cs="Times New Roman"/>
          <w:sz w:val="24"/>
          <w:szCs w:val="24"/>
        </w:rPr>
        <w:t>.-</w:t>
      </w:r>
      <w:proofErr w:type="gramEnd"/>
      <w:r w:rsidRPr="0092110A">
        <w:rPr>
          <w:rFonts w:ascii="Times New Roman" w:eastAsia="Times New Roman" w:hAnsi="Times New Roman" w:cs="Times New Roman"/>
          <w:sz w:val="24"/>
          <w:szCs w:val="24"/>
        </w:rPr>
        <w:t>метод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посібник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/ В.П. 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Пішак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>, В.В. 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Степанчук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/ За ред.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чл.-кор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. АПН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>, проф. В.П. </w:t>
      </w:r>
      <w:proofErr w:type="spellStart"/>
      <w:proofErr w:type="gramStart"/>
      <w:r w:rsidRPr="0092110A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2110A">
        <w:rPr>
          <w:rFonts w:ascii="Times New Roman" w:eastAsia="Times New Roman" w:hAnsi="Times New Roman" w:cs="Times New Roman"/>
          <w:sz w:val="24"/>
          <w:szCs w:val="24"/>
        </w:rPr>
        <w:t>ішака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Чернівці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Медуніверситет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>, 2011. – 289 с.</w:t>
      </w:r>
    </w:p>
    <w:p w:rsidR="007E12E9" w:rsidRPr="0092110A" w:rsidRDefault="007E12E9" w:rsidP="007E12E9">
      <w:pPr>
        <w:numPr>
          <w:ilvl w:val="0"/>
          <w:numId w:val="1"/>
        </w:num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Сербін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, А. Г.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Фармацевтична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ботаніка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proofErr w:type="gramStart"/>
      <w:r w:rsidRPr="0092110A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2110A">
        <w:rPr>
          <w:rFonts w:ascii="Times New Roman" w:eastAsia="Times New Roman" w:hAnsi="Times New Roman" w:cs="Times New Roman"/>
          <w:sz w:val="24"/>
          <w:szCs w:val="24"/>
        </w:rPr>
        <w:t>ідруч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. для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вузів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/ А. Г.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Сербін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, Л. М.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Сіра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, Т. О.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Слободянюк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; за ред. : Л. М.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Сірої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. –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Вінниця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: Нова Книга, 2015. – 488 </w:t>
      </w:r>
      <w:proofErr w:type="gramStart"/>
      <w:r w:rsidRPr="0092110A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92110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E12E9" w:rsidRPr="0092110A" w:rsidRDefault="007E12E9" w:rsidP="007E12E9">
      <w:pPr>
        <w:numPr>
          <w:ilvl w:val="0"/>
          <w:numId w:val="1"/>
        </w:num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Фармацевтична ботаніка / Програма навчальної дисципліни для студентів вищого фармацевтичного навчального закладу та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фарм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ф-тів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ВМНЗ ІІI-V рівнів акредитації (напрям «фармація», спец. «фармація») // Програма складена проф. А.Г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Сербіним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співавт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  <w:lang w:val="uk-UA"/>
        </w:rPr>
        <w:t>. – 2012 р. – 36 с.</w:t>
      </w:r>
    </w:p>
    <w:p w:rsidR="007E12E9" w:rsidRPr="0092110A" w:rsidRDefault="007E12E9" w:rsidP="007E12E9">
      <w:pPr>
        <w:numPr>
          <w:ilvl w:val="0"/>
          <w:numId w:val="1"/>
        </w:num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Фармацевтична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ботаніка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Методичні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рекомендації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практичних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занять для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студентів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2110A">
        <w:rPr>
          <w:rFonts w:ascii="Times New Roman" w:eastAsia="Times New Roman" w:hAnsi="Times New Roman" w:cs="Times New Roman"/>
          <w:sz w:val="24"/>
          <w:szCs w:val="24"/>
        </w:rPr>
        <w:t>другого</w:t>
      </w:r>
      <w:proofErr w:type="gram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курсу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фармацевтичного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факультету (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спеціальність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Фармація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»). Модуль 2 /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Марчишин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С.М.,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Шанайда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М.І.,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Кернична</w:t>
      </w:r>
      <w:proofErr w:type="spellEnd"/>
      <w:proofErr w:type="gramStart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І.</w:t>
      </w:r>
      <w:proofErr w:type="gram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З. –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Тернопіль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>: ТДМУ, 2011. – 80 с.</w:t>
      </w:r>
    </w:p>
    <w:p w:rsidR="007E12E9" w:rsidRPr="0092110A" w:rsidRDefault="007E12E9" w:rsidP="007E12E9">
      <w:pPr>
        <w:numPr>
          <w:ilvl w:val="0"/>
          <w:numId w:val="1"/>
        </w:num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Медична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ботаніка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proofErr w:type="gramStart"/>
      <w:r w:rsidRPr="0092110A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92110A">
        <w:rPr>
          <w:rFonts w:ascii="Times New Roman" w:eastAsia="Times New Roman" w:hAnsi="Times New Roman" w:cs="Times New Roman"/>
          <w:sz w:val="24"/>
          <w:szCs w:val="24"/>
        </w:rPr>
        <w:t>ідручник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для мед. ВНЗ ІІІ—VІ </w:t>
      </w:r>
      <w:proofErr w:type="spellStart"/>
      <w:proofErr w:type="gramStart"/>
      <w:r w:rsidRPr="0092110A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92110A">
        <w:rPr>
          <w:rFonts w:ascii="Times New Roman" w:eastAsia="Times New Roman" w:hAnsi="Times New Roman" w:cs="Times New Roman"/>
          <w:sz w:val="24"/>
          <w:szCs w:val="24"/>
        </w:rPr>
        <w:t>ів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акред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Затверджено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МОН / </w:t>
      </w:r>
      <w:proofErr w:type="spellStart"/>
      <w:r w:rsidRPr="0092110A">
        <w:rPr>
          <w:rFonts w:ascii="Times New Roman" w:eastAsia="Times New Roman" w:hAnsi="Times New Roman" w:cs="Times New Roman"/>
          <w:sz w:val="24"/>
          <w:szCs w:val="24"/>
        </w:rPr>
        <w:t>Мінарченко</w:t>
      </w:r>
      <w:proofErr w:type="spellEnd"/>
      <w:r w:rsidRPr="0092110A">
        <w:rPr>
          <w:rFonts w:ascii="Times New Roman" w:eastAsia="Times New Roman" w:hAnsi="Times New Roman" w:cs="Times New Roman"/>
          <w:sz w:val="24"/>
          <w:szCs w:val="24"/>
        </w:rPr>
        <w:t xml:space="preserve"> В.М. — К., 2009. — 328 с.</w:t>
      </w:r>
    </w:p>
    <w:p w:rsidR="007E12E9" w:rsidRPr="007E12E9" w:rsidRDefault="007E12E9" w:rsidP="007E12E9">
      <w:pPr>
        <w:jc w:val="both"/>
        <w:rPr>
          <w:lang w:val="uk-UA"/>
        </w:rPr>
      </w:pPr>
    </w:p>
    <w:sectPr w:rsidR="007E12E9" w:rsidRPr="007E12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711AF8"/>
    <w:multiLevelType w:val="hybridMultilevel"/>
    <w:tmpl w:val="88A80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12E9"/>
    <w:rsid w:val="007E1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12E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506</Words>
  <Characters>2889</Characters>
  <Application>Microsoft Office Word</Application>
  <DocSecurity>0</DocSecurity>
  <Lines>24</Lines>
  <Paragraphs>6</Paragraphs>
  <ScaleCrop>false</ScaleCrop>
  <Company>ksu</Company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Alex_r</dc:creator>
  <cp:keywords/>
  <dc:description/>
  <cp:lastModifiedBy>Alex_r</cp:lastModifiedBy>
  <cp:revision>2</cp:revision>
  <dcterms:created xsi:type="dcterms:W3CDTF">2020-03-13T10:50:00Z</dcterms:created>
  <dcterms:modified xsi:type="dcterms:W3CDTF">2020-03-13T10:52:00Z</dcterms:modified>
</cp:coreProperties>
</file>