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32E" w:rsidRPr="00F2413C" w:rsidRDefault="00D1032E" w:rsidP="00D103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«Подорожуємо по </w:t>
      </w:r>
      <w:proofErr w:type="spellStart"/>
      <w:r w:rsidRPr="00F2413C">
        <w:rPr>
          <w:rFonts w:ascii="Times New Roman" w:hAnsi="Times New Roman" w:cs="Times New Roman"/>
          <w:b/>
          <w:sz w:val="28"/>
          <w:szCs w:val="28"/>
          <w:lang w:val="uk-UA"/>
        </w:rPr>
        <w:t>безвізу</w:t>
      </w:r>
      <w:proofErr w:type="spellEnd"/>
      <w:r w:rsidRPr="00F2413C">
        <w:rPr>
          <w:rFonts w:ascii="Times New Roman" w:hAnsi="Times New Roman" w:cs="Times New Roman"/>
          <w:b/>
          <w:sz w:val="28"/>
          <w:szCs w:val="28"/>
          <w:lang w:val="uk-UA"/>
        </w:rPr>
        <w:t>: запитання – відповідь»</w:t>
      </w:r>
    </w:p>
    <w:p w:rsidR="00D1032E" w:rsidRPr="00F2413C" w:rsidRDefault="00D1032E" w:rsidP="00D1032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>(інформаційний довідник)</w:t>
      </w:r>
    </w:p>
    <w:p w:rsidR="00F2413C" w:rsidRPr="00F2413C" w:rsidRDefault="00F2413C" w:rsidP="00F2413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2413C" w:rsidRPr="00F2413C" w:rsidRDefault="00F2413C" w:rsidP="00F2413C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b/>
          <w:sz w:val="28"/>
          <w:szCs w:val="28"/>
          <w:lang w:val="uk-UA"/>
        </w:rPr>
        <w:t>Усі рішення схвалені. Коли очікувати запровадження ЄС візового режиму для України?</w:t>
      </w:r>
    </w:p>
    <w:p w:rsidR="00B36C92" w:rsidRPr="00F2413C" w:rsidRDefault="00F2413C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>Рішення про запровадження безвізового режиму буде опубліковано та набере чинності ч</w:t>
      </w:r>
      <w:r w:rsidR="00B36C92"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ерез 20 днів з моменту публікації рішення про запровадження безвізового режиму в «Офіційному журналі ЄС» </w:t>
      </w:r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(цей час є об’єктивно необхідним для повідомлення прикордонних служб держав-членів ЄС про запровадження безвізового режиму поїздок громадян України). 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Якими будуть умови безвізового режиму для громадян України? 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Безвізовий режим дозволятиме короткотермінове перебування в державах-членах ЄС (за виключенням Великої Британії та Ірландії) та інших державах-учасницях </w:t>
      </w:r>
      <w:proofErr w:type="spellStart"/>
      <w:r w:rsidRPr="00F2413C">
        <w:rPr>
          <w:rFonts w:ascii="Times New Roman" w:hAnsi="Times New Roman" w:cs="Times New Roman"/>
          <w:sz w:val="28"/>
          <w:szCs w:val="28"/>
          <w:lang w:val="uk-UA"/>
        </w:rPr>
        <w:t>Шенгенської</w:t>
      </w:r>
      <w:proofErr w:type="spellEnd"/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 угоди до 90 днів протягом 180 днів.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сукупний строк перебування особи в ЄС можна за наступним посиланням: 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4" w:history="1">
        <w:r w:rsidRPr="00F2413C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http://ec.europa.eu/dgs/home-affairs/what-we-do/policies/borders-and-visas/border-crossing/schengen_calculator_en.html?lang=en</w:t>
        </w:r>
      </w:hyperlink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У разі, якщо особі необхідно перебувати в ЄС триваліший час, їй необхідно буде оформити візу. 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Безвізовий режим також не означатиме надання права на проживання чи на працевлаштування в ЄС. 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b/>
          <w:sz w:val="28"/>
          <w:szCs w:val="28"/>
          <w:lang w:val="uk-UA"/>
        </w:rPr>
        <w:t>Якщо мені необхідно перебувати довше, ніж 90 днів?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Перевищення дозволеного строку перебування може стати причиною відмови у в’їзді до держав-учасниць </w:t>
      </w:r>
      <w:proofErr w:type="spellStart"/>
      <w:r w:rsidRPr="00F2413C">
        <w:rPr>
          <w:rFonts w:ascii="Times New Roman" w:hAnsi="Times New Roman" w:cs="Times New Roman"/>
          <w:sz w:val="28"/>
          <w:szCs w:val="28"/>
          <w:lang w:val="uk-UA"/>
        </w:rPr>
        <w:t>Шенгенської</w:t>
      </w:r>
      <w:proofErr w:type="spellEnd"/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 угоди у майбутньому.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>Відтак, якщо про те, що сукупний строк вашого перебування може перевищити 90 днів протягом 180 днів, стало відомо до початку поїздки, вам необхідно якнайшвидше звернутися до консульської установи держави призначення з метою отримання консультації та, залежно від випадку, оформлення візи необхідного типу.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>Якщо про ризик перевищення дозволеного строку стало відомо після початку подорожі, вам необхідно невідкладно звернутися до міграційних органів влади держави перебування для отримання консультації та врегулювання вашого міграційного статусу.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>У виключних випадках термін перебування може бути подовжено, наприклад, у разі необхідності термінового лікування, стихійного лиха, виникнення інших непереборних обставин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Що потрібно для того, щоб скористатись правом безвізових поїздок до </w:t>
      </w:r>
      <w:proofErr w:type="spellStart"/>
      <w:r w:rsidRPr="00F2413C">
        <w:rPr>
          <w:rFonts w:ascii="Times New Roman" w:hAnsi="Times New Roman" w:cs="Times New Roman"/>
          <w:b/>
          <w:sz w:val="28"/>
          <w:szCs w:val="28"/>
          <w:lang w:val="uk-UA"/>
        </w:rPr>
        <w:t>Шенгенської</w:t>
      </w:r>
      <w:proofErr w:type="spellEnd"/>
      <w:r w:rsidRPr="00F241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зони? 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Для того, щоб скористатись правом безвізових поїздок до </w:t>
      </w:r>
      <w:proofErr w:type="spellStart"/>
      <w:r w:rsidRPr="00F2413C">
        <w:rPr>
          <w:rFonts w:ascii="Times New Roman" w:hAnsi="Times New Roman" w:cs="Times New Roman"/>
          <w:sz w:val="28"/>
          <w:szCs w:val="28"/>
          <w:lang w:val="uk-UA"/>
        </w:rPr>
        <w:t>Шенгенської</w:t>
      </w:r>
      <w:proofErr w:type="spellEnd"/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 зони, потрібно оформити закордонний біометричний паспорт (</w:t>
      </w:r>
      <w:hyperlink r:id="rId5" w:history="1">
        <w:r w:rsidRPr="00F2413C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http://dmsu.gov.ua/posluhy/dokumenti-dlya-vijizdu-za-kordon</w:t>
        </w:r>
      </w:hyperlink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). 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Крім цього, також необхідно мати під час кожної подорожі документи, які підтверджують мету поїздки, місце проживання, наявність достатніх фінансових засобів на весь час перебування і намір повернутися до місця проживання. 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Громадяни, які мають дійсний закордонний паспорт старого зразка (не біометричний) також можуть в’їжджати на територію ЄС за наявності </w:t>
      </w:r>
      <w:proofErr w:type="spellStart"/>
      <w:r w:rsidRPr="00F2413C">
        <w:rPr>
          <w:rFonts w:ascii="Times New Roman" w:hAnsi="Times New Roman" w:cs="Times New Roman"/>
          <w:sz w:val="28"/>
          <w:szCs w:val="28"/>
          <w:lang w:val="uk-UA"/>
        </w:rPr>
        <w:t>шенгенської</w:t>
      </w:r>
      <w:proofErr w:type="spellEnd"/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 візи. 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>Детальна інформація про правила перетину кордону з ЄС і перелік необхідних документів зазначено в "</w:t>
      </w:r>
      <w:proofErr w:type="spellStart"/>
      <w:r w:rsidRPr="00F2413C">
        <w:rPr>
          <w:rFonts w:ascii="Times New Roman" w:hAnsi="Times New Roman" w:cs="Times New Roman"/>
          <w:sz w:val="28"/>
          <w:szCs w:val="28"/>
          <w:lang w:val="uk-UA"/>
        </w:rPr>
        <w:t>Шенгенському</w:t>
      </w:r>
      <w:proofErr w:type="spellEnd"/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 кодексі про кордони"  (</w:t>
      </w:r>
      <w:hyperlink r:id="rId6" w:history="1">
        <w:r w:rsidR="00F2413C" w:rsidRPr="00F2413C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http://europewb.org.ua/shengenskyj-kodeks-pro-kordony-umovy-v-yizdu-ta-spysok-suprovidnyh-dokumentiv-dlya-gromadyan-tretih-krayin/</w:t>
        </w:r>
      </w:hyperlink>
      <w:r w:rsidR="00F2413C"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413C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F2413C"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2413C">
        <w:rPr>
          <w:rFonts w:ascii="Times New Roman" w:hAnsi="Times New Roman" w:cs="Times New Roman"/>
          <w:sz w:val="28"/>
          <w:szCs w:val="28"/>
          <w:lang w:val="uk-UA"/>
        </w:rPr>
        <w:t>(неофіційний переклад)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b/>
          <w:sz w:val="28"/>
          <w:szCs w:val="28"/>
          <w:lang w:val="uk-UA"/>
        </w:rPr>
        <w:t>Які громадяни зможуть без віз відвідувати країни ЄС?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>Усі, окрім тих, хто: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>- перебуває у списку осіб, що становлять загрозу суспільному порядку, суспільному здоров’ю чи внутрішній безпеці;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>- перебуває в списку осіб, в’їзд яких, хоча б в одній країні ЄС заборонений;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- осуджений в будь-якій країні-члені </w:t>
      </w:r>
      <w:proofErr w:type="spellStart"/>
      <w:r w:rsidRPr="00F2413C">
        <w:rPr>
          <w:rFonts w:ascii="Times New Roman" w:hAnsi="Times New Roman" w:cs="Times New Roman"/>
          <w:sz w:val="28"/>
          <w:szCs w:val="28"/>
          <w:lang w:val="uk-UA"/>
        </w:rPr>
        <w:t>Шенгенської</w:t>
      </w:r>
      <w:proofErr w:type="spellEnd"/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 зони або ЄС за злочини, які передбачають кримінальне покарання у вигляді </w:t>
      </w:r>
      <w:proofErr w:type="spellStart"/>
      <w:r w:rsidRPr="00F2413C">
        <w:rPr>
          <w:rFonts w:ascii="Times New Roman" w:hAnsi="Times New Roman" w:cs="Times New Roman"/>
          <w:sz w:val="28"/>
          <w:szCs w:val="28"/>
          <w:lang w:val="uk-UA"/>
        </w:rPr>
        <w:t>позбвалення</w:t>
      </w:r>
      <w:proofErr w:type="spellEnd"/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 свободи строком мінімум в один рік;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>- є об’єктом рішення про видворення з країни, яке приймається зокрема у випадках нелегального перебування;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>- по яких є докази участі в злочинній діяльності чи явні докази наявності умислу приймати участь в подібній діяльності;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>- не мають усіх необхідних документів.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b/>
          <w:sz w:val="28"/>
          <w:szCs w:val="28"/>
          <w:lang w:val="uk-UA"/>
        </w:rPr>
        <w:t>Чи мають право прикордонні служби держав-членів ЄС вимагати додаткові документи?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Під час в’їзду до </w:t>
      </w:r>
      <w:proofErr w:type="spellStart"/>
      <w:r w:rsidRPr="00F2413C">
        <w:rPr>
          <w:rFonts w:ascii="Times New Roman" w:hAnsi="Times New Roman" w:cs="Times New Roman"/>
          <w:sz w:val="28"/>
          <w:szCs w:val="28"/>
          <w:lang w:val="uk-UA"/>
        </w:rPr>
        <w:t>Шенгенського</w:t>
      </w:r>
      <w:proofErr w:type="spellEnd"/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 простору громадянину України потрібно буде мати документи, які підтверджують мету поїздки, місце проживання, </w:t>
      </w:r>
      <w:r w:rsidRPr="00F2413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наявність достатніх фінансових засобів на цей термін перебування і намір повернутися до місця постійного проживання. 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Крім цього, громадянам необхідно буде придбати поліс медичного страхування та страхування цивільної відповідальності власника транспортного засобу – у разі подорожі автомобілем. 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b/>
          <w:sz w:val="28"/>
          <w:szCs w:val="28"/>
          <w:lang w:val="uk-UA"/>
        </w:rPr>
        <w:t>Чи надаватиме безвізовий режим право на роботу, навчання тощо?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Новий порядок поїздок надаватиме право на безвізовий в’їзд лише з приватною метою: туризм, відвідання родичів, пошук бізнес партнерів, відвідання семінарів, конференцій тощо. 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Безвізовий режим не надаватиме права на господарську, комерційну діяльність, працевлаштування, роботу за контрактом і т.п. 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b/>
          <w:sz w:val="28"/>
          <w:szCs w:val="28"/>
          <w:lang w:val="uk-UA"/>
        </w:rPr>
        <w:t>У мене є сумніви, чи потрібна мені віза. Що робити?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Якщо є сумніви, чи потрібна віза у вашому особистому випадку, радимо перед поїздкою проконсультуватися з консульською посадовою особою держави, до якої Ви маєте намір подорожувати. 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Чи буде </w:t>
      </w:r>
      <w:proofErr w:type="spellStart"/>
      <w:r w:rsidRPr="00F2413C">
        <w:rPr>
          <w:rFonts w:ascii="Times New Roman" w:hAnsi="Times New Roman" w:cs="Times New Roman"/>
          <w:b/>
          <w:sz w:val="28"/>
          <w:szCs w:val="28"/>
          <w:lang w:val="uk-UA"/>
        </w:rPr>
        <w:t>шенгенська</w:t>
      </w:r>
      <w:proofErr w:type="spellEnd"/>
      <w:r w:rsidRPr="00F241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віза (багаторічна) дійсна для в’їзду до ЄС після запровадження безвізового режиму з Україною?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Так, громадяни, які мають дійсні </w:t>
      </w:r>
      <w:proofErr w:type="spellStart"/>
      <w:r w:rsidRPr="00F2413C">
        <w:rPr>
          <w:rFonts w:ascii="Times New Roman" w:hAnsi="Times New Roman" w:cs="Times New Roman"/>
          <w:sz w:val="28"/>
          <w:szCs w:val="28"/>
          <w:lang w:val="uk-UA"/>
        </w:rPr>
        <w:t>шенгенські</w:t>
      </w:r>
      <w:proofErr w:type="spellEnd"/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 візи, зможуть в’їжджати на територію ЄС протягом усього строку їхньої дії. 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b/>
          <w:sz w:val="28"/>
          <w:szCs w:val="28"/>
          <w:lang w:val="uk-UA"/>
        </w:rPr>
        <w:t>До яких країн українські громадяни зможуть в’їжджати без віз після запровадження безвізового режиму з Євросоюзом?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Після запровадження безвізового режиму громадяни України зможуть в’їжджати без віз до усіх держав-членів ЄС (за винятком Великої Британії та Ірландії), а також до 4 держав-асоційованих учасниць </w:t>
      </w:r>
      <w:proofErr w:type="spellStart"/>
      <w:r w:rsidRPr="00F2413C">
        <w:rPr>
          <w:rFonts w:ascii="Times New Roman" w:hAnsi="Times New Roman" w:cs="Times New Roman"/>
          <w:sz w:val="28"/>
          <w:szCs w:val="28"/>
          <w:lang w:val="uk-UA"/>
        </w:rPr>
        <w:t>Шенгенської</w:t>
      </w:r>
      <w:proofErr w:type="spellEnd"/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 угоди: Ісландії, Ліхтенштейну, Норвегії та Швейцарії. 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Отже, отримання візи не вимагатиметься під час поїздок до таких 30-держав: Австрія, Бельгія, Болгарія, Греція, Данія, Естонія, Ісландія, Іспанія, Італія, Республіка Кіпр, Латвія, Литва, Ліхтенштейн, Люксембург, Мальта, Нідерланди, Німеччина, Норвегія, Польща, Португалія, Румунія, Словаччина, </w:t>
      </w:r>
      <w:r w:rsidRPr="00F2413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Словенія, Угорщина, Фінляндія, Франція, Хорватія, Чехія, Швейцарія, Швеція. 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Чи зможуть громадяни з паспортами старого зразка (не біометричними) в’їжджати до </w:t>
      </w:r>
      <w:proofErr w:type="spellStart"/>
      <w:r w:rsidRPr="00F2413C">
        <w:rPr>
          <w:rFonts w:ascii="Times New Roman" w:hAnsi="Times New Roman" w:cs="Times New Roman"/>
          <w:b/>
          <w:sz w:val="28"/>
          <w:szCs w:val="28"/>
          <w:lang w:val="uk-UA"/>
        </w:rPr>
        <w:t>Шенгенської</w:t>
      </w:r>
      <w:proofErr w:type="spellEnd"/>
      <w:r w:rsidRPr="00F241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зони після запровадження безвізового режиму? 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Громадяни, які мають дійсну </w:t>
      </w:r>
      <w:proofErr w:type="spellStart"/>
      <w:r w:rsidRPr="00F2413C">
        <w:rPr>
          <w:rFonts w:ascii="Times New Roman" w:hAnsi="Times New Roman" w:cs="Times New Roman"/>
          <w:sz w:val="28"/>
          <w:szCs w:val="28"/>
          <w:lang w:val="uk-UA"/>
        </w:rPr>
        <w:t>шенгенську</w:t>
      </w:r>
      <w:proofErr w:type="spellEnd"/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 візу та дійсний закордонний паспорт старого зразка, також можуть в’їжджати на територію ЄС. 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b/>
          <w:sz w:val="28"/>
          <w:szCs w:val="28"/>
          <w:lang w:val="uk-UA"/>
        </w:rPr>
        <w:t>Чи матимуть право здійснювати подорожі до Європи без віз громадяни України, які постійно проживають на території тимчасово окупованих АР Крим та ОРДЛО?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>Громадяни України, які постійно проживають на територіях тимчасово окупованих АР Крим та ОРДЛО, як і решта громадян України матимуть право користуватися перевагами безвізового режиму з ЄС на загальних умовах, оформивши біометричний паспорт України та дотримуючись інших відповідних вимог для безвізових подорожей.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b/>
          <w:sz w:val="28"/>
          <w:szCs w:val="28"/>
          <w:lang w:val="uk-UA"/>
        </w:rPr>
        <w:t>Що потрібно для здійснення подорожі з дитиною?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>Кожна особа, включаючи дітей незалежно від віку, повинна мати окремий паспорт.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>Фізична особа, яка досягла 16 років, має право на вільний самостійний виїзд за межі України.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>Фізична особа, яка не досягла 16 років, має право на виїзд за межі України лише за згодою батьків (</w:t>
      </w:r>
      <w:proofErr w:type="spellStart"/>
      <w:r w:rsidRPr="00F2413C">
        <w:rPr>
          <w:rFonts w:ascii="Times New Roman" w:hAnsi="Times New Roman" w:cs="Times New Roman"/>
          <w:sz w:val="28"/>
          <w:szCs w:val="28"/>
          <w:lang w:val="uk-UA"/>
        </w:rPr>
        <w:t>усиновлювачів</w:t>
      </w:r>
      <w:proofErr w:type="spellEnd"/>
      <w:r w:rsidRPr="00F2413C">
        <w:rPr>
          <w:rFonts w:ascii="Times New Roman" w:hAnsi="Times New Roman" w:cs="Times New Roman"/>
          <w:sz w:val="28"/>
          <w:szCs w:val="28"/>
          <w:lang w:val="uk-UA"/>
        </w:rPr>
        <w:t>), піклувальників та в їхньому супроводі або в супроводі осіб, які уповноважені ними.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>Відтак, залежно від кожного особистого випадку, можуть знадобитися додаткові документи: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>- свідоцтво про народження;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>- згода обох або одного з батьків;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>- свідоцтво про смерть;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- рішення суду про </w:t>
      </w:r>
      <w:proofErr w:type="spellStart"/>
      <w:r w:rsidRPr="00F2413C">
        <w:rPr>
          <w:rFonts w:ascii="Times New Roman" w:hAnsi="Times New Roman" w:cs="Times New Roman"/>
          <w:sz w:val="28"/>
          <w:szCs w:val="28"/>
          <w:lang w:val="uk-UA"/>
        </w:rPr>
        <w:t>позбвалення</w:t>
      </w:r>
      <w:proofErr w:type="spellEnd"/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 батьківських прав;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F2413C">
        <w:rPr>
          <w:rFonts w:ascii="Times New Roman" w:hAnsi="Times New Roman" w:cs="Times New Roman"/>
          <w:sz w:val="28"/>
          <w:szCs w:val="28"/>
          <w:lang w:val="uk-UA"/>
        </w:rPr>
        <w:t>визання</w:t>
      </w:r>
      <w:proofErr w:type="spellEnd"/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 особи </w:t>
      </w:r>
      <w:proofErr w:type="spellStart"/>
      <w:r w:rsidRPr="00F2413C">
        <w:rPr>
          <w:rFonts w:ascii="Times New Roman" w:hAnsi="Times New Roman" w:cs="Times New Roman"/>
          <w:sz w:val="28"/>
          <w:szCs w:val="28"/>
          <w:lang w:val="uk-UA"/>
        </w:rPr>
        <w:t>безвітсі</w:t>
      </w:r>
      <w:proofErr w:type="spellEnd"/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 відсутньою або померлою тощо.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b/>
          <w:sz w:val="28"/>
          <w:szCs w:val="28"/>
          <w:lang w:val="uk-UA"/>
        </w:rPr>
        <w:t>Чи діятиме надалі Угода між Україною та ЄС про спрощення оформлення віз після запровадження безвізового режиму?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Так, Угода між Україною та ЄС про спрощення оформлення віз застосовуватиметься і після запровадження безвізового режиму, зокрема щодо оформлення віз особам, які користуватимуться паспортами старого зразка. 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Чи припинять своє існування угоди про малий прикордонний рух між Україною та сусідніми країнами після запровадження безвізового режиму? 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Запровадження безвізового режиму для короткотермінових поїздок громадян України не матиме впливу на порядок поїздок громадян України, який застосовується в рамках угод про малий прикордонний рух. 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Угоди про малий прикордонний рух, укладені з Польщею, Угорщиною, Словаччиною та Румунією, застосовуватимуться і надалі. 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b/>
          <w:sz w:val="28"/>
          <w:szCs w:val="28"/>
          <w:lang w:val="uk-UA"/>
        </w:rPr>
        <w:t>Що дасть українських громадян запровадження ЄС безвізового режиму?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Позитивні зміни для українських громадян після запровадження безвізового режиму для короткострокових поїздок (до 90 днів протягом 6 місяців) до </w:t>
      </w:r>
      <w:proofErr w:type="spellStart"/>
      <w:r w:rsidRPr="00F2413C">
        <w:rPr>
          <w:rFonts w:ascii="Times New Roman" w:hAnsi="Times New Roman" w:cs="Times New Roman"/>
          <w:sz w:val="28"/>
          <w:szCs w:val="28"/>
          <w:lang w:val="uk-UA"/>
        </w:rPr>
        <w:t>Шенгенської</w:t>
      </w:r>
      <w:proofErr w:type="spellEnd"/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 зони, за наявності «біометричного» паспорта: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>- Забезпечить мобільність та знищить «лінію розподілу» між Україною та ЄС, яка наразі створена завдяки складним процедурам оформлення віз.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- Сприятиме розвитку ділових контактів, необхідних для ефективного функціонування поглибленої та </w:t>
      </w:r>
      <w:proofErr w:type="spellStart"/>
      <w:r w:rsidRPr="00F2413C">
        <w:rPr>
          <w:rFonts w:ascii="Times New Roman" w:hAnsi="Times New Roman" w:cs="Times New Roman"/>
          <w:sz w:val="28"/>
          <w:szCs w:val="28"/>
          <w:lang w:val="uk-UA"/>
        </w:rPr>
        <w:t>всеоохоплюючої</w:t>
      </w:r>
      <w:proofErr w:type="spellEnd"/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 зони вільної торгівлі з ЄС, а також співробітництву в економічній, політичній, науковій, культурно-гуманітарній та інших сферах.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- Сприятиме подальшій успішній інтеграції України в європейське співтовариство. Дасть  змогу побачити на власні очі, що насправді являє собою Європа, якими є європейські принципи і цінності, а також переконатися у моделі соціального устрою, за якою має розвиватися Україна.  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b/>
          <w:sz w:val="28"/>
          <w:szCs w:val="28"/>
          <w:lang w:val="uk-UA"/>
        </w:rPr>
        <w:t>Як запровадження ЄС безвізового режиму для України сприятиме подальшій візовій лібералізації з іншими країнами?</w:t>
      </w: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6C92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 xml:space="preserve">Запровадження ЄС безвізового режиму для України свідчитиме про високу довіру держав-членів та інституцій ЄС до рівня безпеки документів, управління кордоном, запобігання нелегальній міграції, боротьбі з </w:t>
      </w:r>
      <w:r w:rsidRPr="00F2413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організованою злочинністю та забезпечення прав та свобод людини в Україні. </w:t>
      </w:r>
    </w:p>
    <w:p w:rsidR="00C12798" w:rsidRPr="00F2413C" w:rsidRDefault="00B36C92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sz w:val="28"/>
          <w:szCs w:val="28"/>
          <w:lang w:val="uk-UA"/>
        </w:rPr>
        <w:t>Це безумовний позитивний сигнал та аргумент для проведення переговорів про запровадження іншими країнами безвізового режиму для українських громадян.</w:t>
      </w:r>
    </w:p>
    <w:p w:rsidR="00F2413C" w:rsidRPr="00F2413C" w:rsidRDefault="00F2413C" w:rsidP="00B36C92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413C" w:rsidRDefault="00F2413C" w:rsidP="00F241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2413C">
        <w:rPr>
          <w:rFonts w:ascii="Times New Roman" w:hAnsi="Times New Roman" w:cs="Times New Roman"/>
          <w:b/>
          <w:sz w:val="28"/>
          <w:szCs w:val="28"/>
          <w:lang w:val="uk-UA"/>
        </w:rPr>
        <w:t>Пам’ятка-інструкція для осіб, які бажають виїхати з України за правилами безвізового режиму</w:t>
      </w:r>
    </w:p>
    <w:p w:rsidR="00F2413C" w:rsidRDefault="00F2413C" w:rsidP="00F241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413C" w:rsidRPr="009C72E1" w:rsidRDefault="00F2413C" w:rsidP="00F2413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C72E1">
        <w:rPr>
          <w:rFonts w:ascii="Times New Roman" w:hAnsi="Times New Roman" w:cs="Times New Roman"/>
          <w:b/>
          <w:sz w:val="28"/>
          <w:szCs w:val="28"/>
          <w:lang w:val="uk-UA"/>
        </w:rPr>
        <w:t>Ключові елементи:</w:t>
      </w:r>
    </w:p>
    <w:p w:rsidR="00F2413C" w:rsidRDefault="00F2413C" w:rsidP="00F241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2413C" w:rsidRPr="009C72E1" w:rsidRDefault="00F2413C" w:rsidP="00F2413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Безвіз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C72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поширюється лише на власників біометричних! </w:t>
      </w:r>
      <w:r w:rsidR="009C72E1" w:rsidRPr="009C72E1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Pr="009C72E1">
        <w:rPr>
          <w:rFonts w:ascii="Times New Roman" w:hAnsi="Times New Roman" w:cs="Times New Roman"/>
          <w:b/>
          <w:sz w:val="28"/>
          <w:szCs w:val="28"/>
          <w:lang w:val="uk-UA"/>
        </w:rPr>
        <w:t>аспортів.</w:t>
      </w:r>
    </w:p>
    <w:p w:rsidR="00F2413C" w:rsidRPr="009C72E1" w:rsidRDefault="00F2413C" w:rsidP="00F2413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9C72E1">
        <w:rPr>
          <w:rFonts w:ascii="Times New Roman" w:hAnsi="Times New Roman" w:cs="Times New Roman"/>
          <w:b/>
          <w:sz w:val="28"/>
          <w:szCs w:val="28"/>
          <w:lang w:val="uk-UA"/>
        </w:rPr>
        <w:t>Передбачає короткотермінове! Перебування в 30 європейських країнах до 90 днів протягом 180 днів.</w:t>
      </w:r>
    </w:p>
    <w:p w:rsidR="00F2413C" w:rsidRDefault="00F2413C" w:rsidP="00F241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C72E1">
        <w:rPr>
          <w:rFonts w:ascii="Times New Roman" w:hAnsi="Times New Roman" w:cs="Times New Roman"/>
          <w:b/>
          <w:sz w:val="28"/>
          <w:szCs w:val="28"/>
          <w:lang w:val="uk-UA"/>
        </w:rPr>
        <w:t>При перетині кордону слід мати при собі документи які підтверджують</w:t>
      </w:r>
      <w:r>
        <w:rPr>
          <w:rFonts w:ascii="Times New Roman" w:hAnsi="Times New Roman" w:cs="Times New Roman"/>
          <w:sz w:val="28"/>
          <w:szCs w:val="28"/>
          <w:lang w:val="uk-UA"/>
        </w:rPr>
        <w:t>: мету поїздки, наявність місця проживання</w:t>
      </w:r>
      <w:r w:rsidRPr="00F2413C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бронювання готелю, достатніх фінансових засобів (не менше 50 євро на добу), зворотний квиток, поліс </w:t>
      </w:r>
      <w:proofErr w:type="spellStart"/>
      <w:r w:rsidR="009C72E1">
        <w:rPr>
          <w:rFonts w:ascii="Times New Roman" w:hAnsi="Times New Roman" w:cs="Times New Roman"/>
          <w:sz w:val="28"/>
          <w:szCs w:val="28"/>
          <w:lang w:val="uk-UA"/>
        </w:rPr>
        <w:t>мед</w:t>
      </w:r>
      <w:r>
        <w:rPr>
          <w:rFonts w:ascii="Times New Roman" w:hAnsi="Times New Roman" w:cs="Times New Roman"/>
          <w:sz w:val="28"/>
          <w:szCs w:val="28"/>
          <w:lang w:val="uk-UA"/>
        </w:rPr>
        <w:t>страхування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C72E1" w:rsidRPr="009C72E1" w:rsidRDefault="009C72E1" w:rsidP="00F2413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9C72E1">
        <w:rPr>
          <w:rFonts w:ascii="Times New Roman" w:hAnsi="Times New Roman" w:cs="Times New Roman"/>
          <w:b/>
          <w:sz w:val="28"/>
          <w:szCs w:val="28"/>
          <w:lang w:val="uk-UA"/>
        </w:rPr>
        <w:t>На триваліший час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перебування в ЄС – необхідно </w:t>
      </w:r>
      <w:r w:rsidRPr="009C72E1">
        <w:rPr>
          <w:rFonts w:ascii="Times New Roman" w:hAnsi="Times New Roman" w:cs="Times New Roman"/>
          <w:b/>
          <w:sz w:val="28"/>
          <w:szCs w:val="28"/>
          <w:lang w:val="uk-UA"/>
        </w:rPr>
        <w:t>оформити візу.</w:t>
      </w:r>
    </w:p>
    <w:p w:rsidR="009C72E1" w:rsidRPr="009C72E1" w:rsidRDefault="009C72E1" w:rsidP="00F2413C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Безвіз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C72E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не означає права на оформлення дозволів на проживання, працевлаштування або навчання в ЄС. </w:t>
      </w:r>
    </w:p>
    <w:p w:rsidR="009C72E1" w:rsidRPr="009C72E1" w:rsidRDefault="009C72E1" w:rsidP="00F2413C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9C72E1">
        <w:rPr>
          <w:rFonts w:ascii="Times New Roman" w:hAnsi="Times New Roman" w:cs="Times New Roman"/>
          <w:b/>
          <w:sz w:val="28"/>
          <w:szCs w:val="28"/>
          <w:lang w:val="uk-UA"/>
        </w:rPr>
        <w:t>Порушення терміну перебування в ЄС тягне за собою подальшу заборону в’їзду.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2413C" w:rsidRPr="00F2413C" w:rsidRDefault="00F2413C" w:rsidP="00F241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2413C" w:rsidRPr="00F2413C" w:rsidRDefault="00F2413C" w:rsidP="00F241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2413C" w:rsidRPr="00F2413C" w:rsidSect="00C12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36C92"/>
    <w:rsid w:val="009C72E1"/>
    <w:rsid w:val="00B36C92"/>
    <w:rsid w:val="00C12798"/>
    <w:rsid w:val="00D1032E"/>
    <w:rsid w:val="00F24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36C9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84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opewb.org.ua/shengenskyj-kodeks-pro-kordony-umovy-v-yizdu-ta-spysok-suprovidnyh-dokumentiv-dlya-gromadyan-tretih-krayin/" TargetMode="External"/><Relationship Id="rId5" Type="http://schemas.openxmlformats.org/officeDocument/2006/relationships/hyperlink" Target="http://dmsu.gov.ua/posluhy/dokumenti-dlya-vijizdu-za-kordon" TargetMode="External"/><Relationship Id="rId4" Type="http://schemas.openxmlformats.org/officeDocument/2006/relationships/hyperlink" Target="http://ec.europa.eu/dgs/home-affairs/what-we-do/policies/borders-and-visas/border-crossing/schengen_calculator_en.html?lang=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1584</Words>
  <Characters>9034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Ebobrov</dc:creator>
  <cp:keywords/>
  <dc:description/>
  <cp:lastModifiedBy>Ebobrov</cp:lastModifiedBy>
  <cp:revision>4</cp:revision>
  <dcterms:created xsi:type="dcterms:W3CDTF">2017-08-23T06:50:00Z</dcterms:created>
  <dcterms:modified xsi:type="dcterms:W3CDTF">2017-08-23T07:17:00Z</dcterms:modified>
</cp:coreProperties>
</file>