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2F" w:rsidRPr="009E392F" w:rsidRDefault="009E392F" w:rsidP="009E392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92F" w:rsidRPr="009E392F" w:rsidRDefault="009E392F" w:rsidP="009E39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AF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.2.</w:t>
      </w:r>
      <w:r w:rsidRPr="00047F2E">
        <w:rPr>
          <w:rFonts w:ascii="Times New Roman" w:hAnsi="Times New Roman" w:cs="Times New Roman"/>
          <w:b/>
          <w:sz w:val="24"/>
          <w:szCs w:val="24"/>
          <w:lang w:val="uk-UA"/>
        </w:rPr>
        <w:t>2  БІОХІМІЯ</w:t>
      </w:r>
    </w:p>
    <w:p w:rsidR="009E392F" w:rsidRPr="00047F2E" w:rsidRDefault="009E392F" w:rsidP="009E392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92F" w:rsidRPr="00461007" w:rsidRDefault="009E392F" w:rsidP="009E39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>014 Середня освіта (біологія)</w:t>
      </w:r>
      <w:r w:rsidRPr="00461007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9E392F" w:rsidRPr="00461007" w:rsidRDefault="009E392F" w:rsidP="009E392F">
      <w:pPr>
        <w:spacing w:line="240" w:lineRule="auto"/>
        <w:ind w:left="720" w:hanging="12"/>
        <w:rPr>
          <w:rFonts w:ascii="Times New Roman" w:hAnsi="Times New Roman" w:cs="Times New Roman"/>
          <w:sz w:val="28"/>
          <w:szCs w:val="28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lang w:val="uk-UA"/>
        </w:rPr>
        <w:t>спеціалізація</w:t>
      </w: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>__Екологонатуралістична робота _____________________</w:t>
      </w:r>
    </w:p>
    <w:p w:rsidR="009E392F" w:rsidRPr="00461007" w:rsidRDefault="009E392F" w:rsidP="009E39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>091 Біологія</w:t>
      </w:r>
      <w:r w:rsidRPr="00461007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9E392F" w:rsidRPr="00461007" w:rsidRDefault="009E392F" w:rsidP="009E392F">
      <w:pPr>
        <w:spacing w:line="240" w:lineRule="auto"/>
        <w:ind w:left="720" w:hanging="1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lang w:val="uk-UA"/>
        </w:rPr>
        <w:t>спеціалізація</w:t>
      </w: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__Імунологія і лабораторна діагностика в біологічних </w:t>
      </w:r>
    </w:p>
    <w:p w:rsidR="00076766" w:rsidRPr="00461007" w:rsidRDefault="009E392F" w:rsidP="009E392F">
      <w:pPr>
        <w:spacing w:line="240" w:lineRule="auto"/>
        <w:ind w:left="720" w:hanging="1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>системах</w:t>
      </w:r>
    </w:p>
    <w:p w:rsidR="009E392F" w:rsidRPr="00461007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1007"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271"/>
      </w:tblGrid>
      <w:tr w:rsidR="009E392F" w:rsidRPr="00F95F3C" w:rsidTr="000A378C">
        <w:tc>
          <w:tcPr>
            <w:tcW w:w="7377" w:type="dxa"/>
            <w:tcBorders>
              <w:right w:val="nil"/>
            </w:tcBorders>
          </w:tcPr>
          <w:p w:rsidR="009E392F" w:rsidRPr="009E392F" w:rsidRDefault="009E392F" w:rsidP="000A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.</w:t>
            </w: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Pr="007B7FA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Обмін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ліпідів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9E392F" w:rsidRPr="007B7FAE" w:rsidRDefault="009E392F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Розпад ліпідів і гліцеролу. 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Розпад ВКК.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3.Синтез ВКК.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Синтез жирів.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Розпад і синтез складних ліпідів на прикладі лецитину.</w:t>
      </w:r>
    </w:p>
    <w:p w:rsidR="009E392F" w:rsidRPr="009E392F" w:rsidRDefault="009E392F" w:rsidP="009E39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9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9E392F">
        <w:rPr>
          <w:rFonts w:ascii="Times New Roman" w:hAnsi="Times New Roman" w:cs="Times New Roman"/>
          <w:b/>
          <w:sz w:val="28"/>
          <w:szCs w:val="28"/>
        </w:rPr>
        <w:t>Регуляція процесів життєдіяльності</w:t>
      </w:r>
    </w:p>
    <w:p w:rsidR="009E392F" w:rsidRP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392F">
        <w:rPr>
          <w:rFonts w:ascii="Times New Roman" w:hAnsi="Times New Roman" w:cs="Times New Roman"/>
          <w:sz w:val="28"/>
          <w:szCs w:val="28"/>
          <w:lang w:val="uk-UA"/>
        </w:rPr>
        <w:t xml:space="preserve">План лекції: </w:t>
      </w:r>
    </w:p>
    <w:p w:rsidR="009E392F" w:rsidRPr="009E392F" w:rsidRDefault="009E392F" w:rsidP="009E39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92F">
        <w:rPr>
          <w:rFonts w:ascii="Times New Roman" w:hAnsi="Times New Roman" w:cs="Times New Roman"/>
          <w:sz w:val="28"/>
          <w:szCs w:val="28"/>
        </w:rPr>
        <w:t xml:space="preserve">Рівні регуляції процесів у живій природі. </w:t>
      </w:r>
    </w:p>
    <w:p w:rsidR="009E392F" w:rsidRPr="009E392F" w:rsidRDefault="009E392F" w:rsidP="009E39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92F">
        <w:rPr>
          <w:rFonts w:ascii="Times New Roman" w:hAnsi="Times New Roman" w:cs="Times New Roman"/>
          <w:sz w:val="28"/>
          <w:szCs w:val="28"/>
        </w:rPr>
        <w:t>Метаболітний рівень регуляції.</w:t>
      </w:r>
    </w:p>
    <w:p w:rsidR="009E392F" w:rsidRPr="009E392F" w:rsidRDefault="009E392F" w:rsidP="009E39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92F">
        <w:rPr>
          <w:rFonts w:ascii="Times New Roman" w:hAnsi="Times New Roman" w:cs="Times New Roman"/>
          <w:sz w:val="28"/>
          <w:szCs w:val="28"/>
        </w:rPr>
        <w:t>Оперонний рівень регуляції.</w:t>
      </w:r>
    </w:p>
    <w:p w:rsidR="009E392F" w:rsidRPr="009E392F" w:rsidRDefault="009E392F" w:rsidP="009E39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92F">
        <w:rPr>
          <w:rFonts w:ascii="Times New Roman" w:hAnsi="Times New Roman" w:cs="Times New Roman"/>
          <w:sz w:val="28"/>
          <w:szCs w:val="28"/>
        </w:rPr>
        <w:t>Клітинний рівень регуляції.</w:t>
      </w:r>
    </w:p>
    <w:p w:rsidR="009E392F" w:rsidRPr="009E392F" w:rsidRDefault="009E392F" w:rsidP="009E39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92F">
        <w:rPr>
          <w:rFonts w:ascii="Times New Roman" w:hAnsi="Times New Roman" w:cs="Times New Roman"/>
          <w:sz w:val="28"/>
          <w:szCs w:val="28"/>
        </w:rPr>
        <w:t>Організмений рівень регуляції.</w:t>
      </w:r>
    </w:p>
    <w:p w:rsidR="009E392F" w:rsidRPr="009E392F" w:rsidRDefault="009E392F" w:rsidP="009E39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92F">
        <w:rPr>
          <w:rFonts w:ascii="Times New Roman" w:hAnsi="Times New Roman" w:cs="Times New Roman"/>
          <w:sz w:val="28"/>
          <w:szCs w:val="28"/>
        </w:rPr>
        <w:t>Популяційний рівень регуляції.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9E392F" w:rsidRPr="0052597A" w:rsidRDefault="009E392F" w:rsidP="009E39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:rsidR="009E392F" w:rsidRPr="0052597A" w:rsidRDefault="009E392F" w:rsidP="009E392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9E392F" w:rsidRDefault="009E392F" w:rsidP="009E392F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 w:rsidRPr="0052597A"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:rsidR="009E392F" w:rsidRPr="009E392F" w:rsidRDefault="009E392F" w:rsidP="009E392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E392F">
        <w:rPr>
          <w:rFonts w:ascii="Times New Roman" w:hAnsi="Times New Roman" w:cs="Times New Roman"/>
          <w:sz w:val="28"/>
          <w:szCs w:val="28"/>
          <w:lang w:val="uk-UA"/>
        </w:rPr>
        <w:t>Кількісне визначення сумарних ліпідів у сироватці крові</w:t>
      </w:r>
    </w:p>
    <w:p w:rsidR="009E392F" w:rsidRPr="009E392F" w:rsidRDefault="009E392F" w:rsidP="009E392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E392F">
        <w:rPr>
          <w:rFonts w:ascii="Times New Roman" w:hAnsi="Times New Roman" w:cs="Times New Roman"/>
          <w:sz w:val="28"/>
          <w:szCs w:val="28"/>
          <w:lang w:val="uk-UA"/>
        </w:rPr>
        <w:t>Кількісне визначення холестеролу у сироватці крові..</w:t>
      </w:r>
    </w:p>
    <w:p w:rsidR="009E392F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9E392F" w:rsidRPr="0052597A" w:rsidRDefault="009E392F" w:rsidP="009E39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Заповнити лабораторний журнал за алгоритмом </w:t>
      </w:r>
    </w:p>
    <w:p w:rsidR="009E392F" w:rsidRDefault="009E392F" w:rsidP="009E39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</w:p>
    <w:p w:rsidR="009E392F" w:rsidRDefault="009E392F" w:rsidP="009E39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</w:p>
    <w:p w:rsidR="009E392F" w:rsidRDefault="009E392F" w:rsidP="009E39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біохімічного показника</w:t>
      </w:r>
    </w:p>
    <w:p w:rsidR="009E392F" w:rsidRDefault="009E392F" w:rsidP="009E39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метода</w:t>
      </w:r>
    </w:p>
    <w:p w:rsidR="009E392F" w:rsidRDefault="009E392F" w:rsidP="009E39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9E392F" w:rsidRDefault="009E392F" w:rsidP="009E39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92F" w:rsidRPr="0052597A" w:rsidRDefault="009E392F" w:rsidP="009E3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:rsidR="008249B6" w:rsidRPr="004F4C23" w:rsidRDefault="009E392F" w:rsidP="004F4C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4C2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Розв’язати тести індивідуального завдання з теми «</w:t>
      </w:r>
      <w:r w:rsidR="004F4C23" w:rsidRPr="004F4C23">
        <w:rPr>
          <w:rFonts w:ascii="Times New Roman" w:hAnsi="Times New Roman" w:cs="Times New Roman"/>
          <w:i/>
          <w:sz w:val="28"/>
          <w:szCs w:val="28"/>
          <w:lang w:val="uk-UA"/>
        </w:rPr>
        <w:t>Взаємозв’язок обміну речовин і енергії</w:t>
      </w:r>
      <w:r w:rsidRPr="004F4C23">
        <w:rPr>
          <w:rFonts w:ascii="Times New Roman" w:hAnsi="Times New Roman" w:cs="Times New Roman"/>
          <w:i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«Обмін ліпідів»</w:t>
      </w: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Якими факторами забезпечується життя, ріст і розвиток організмів?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А. Джерелами С,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, Р, О, Н тощо.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Джерелами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Джерелами енергії та С,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, Р, О, Н тощо.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Г. Джерелами С,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, Р, О, Н та інших елементів, метаболізм яких супроводжується обміном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 законам підлягає обмін енергії в організмі?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Термодинаміки.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Біохімії обміну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Фізіології енергетичного обміну.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Біології в обміні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закони обміну енергії в організмах і неживій природі розглядається в біохімії?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Звільнення енергії в обміні речовин.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Зміни енергії за різних станів системи метаболізму.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Поглинання енергії в метаболізмі.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Звільнення, перехід та поглиннання енергії у процесі росту і розвитку організму.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зміни енергії хімічних процесів найчастіше розглядаються у біохімії?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Зміни кінетичної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Зміни потенціальної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Зміни вільної енергії, потенційно доступної для виконання певної роботи.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Зміни внутрішньої енергії Е.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характеристики використовують для опису біохімічних перетворень?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Фізичні і хімічні властивості сполук на початку і в кінці біохімічних перетворень.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Тиск, температуру, об</w:t>
      </w:r>
      <w:r w:rsidRPr="006258E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єм, фізико-хімічні властивості сполук на початку і в кінці перетворень.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Зміни фізико-хімічних властивостей сполук на початку і в кінці реакції.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Поряд з характеристиками, наведеними у п. а, б, порівнюють енергію початкового і кінцевого станів.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Якими термодинамічними поняттями описується переходи сполук із одного стану в інший?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А. Внутрішня енергія  Е, ентальпія Н, ентропія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вільна енергія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Внутрішня енергія Е і вільна енергія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Внутрішня енергія Е і ентальпія 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Г. Внутрішня енергія Е і ентропія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внутрішня енергія?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Частин енергії, що зберігається у кінцевому продукті.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Повна енергія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Тепловий вміст системи (не температура).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Енергія, доступна для виконання корисної роботи.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ентальпія?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Повна енергія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Енергія, доступна для виконання корисної роботи.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Тепловий вміст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Кінетична енергія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характеризує ентропія?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Тепловий вміст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Повну енергію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Ступінь невпорядкованості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Енергію, доступну для виконання корисної роботи.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характеризує вільна енергія?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Енергію, доступну для виконання корисної роботи.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Повну енергію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Тепловий вміст системи.</w:t>
      </w:r>
    </w:p>
    <w:p w:rsidR="008249B6" w:rsidRPr="006258E0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Різницю внутрішньої енергії на початку і в кінці перетворення.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Якою функцією характеризуються термодинамічні властивості системи?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Енергетичного стану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Переходу енергетичного стану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Початкового енергетичного стану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Кінцевого енергетичного стану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визначаються дійсні значення Е, Н,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3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організмах?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Легко визначаються.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Їх важко (або неможливо) визначити.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Вони не є характеристиками стану системи.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Їх не прийнято використовувати як характеристики стану організму.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значення використовуються в термодинаміці для визначення Е, Н,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3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А. Дійсні значення Е, Н,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3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Зрушення у зв</w:t>
      </w:r>
      <w:r w:rsidRPr="00C8306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язку зі змінами стану - Е, Н,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3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Pr="00CE6BB7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Різницю значень кінцевого  і початкового станів (Е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E6BB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н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Е (відповідно ∆Н, ∆</w:t>
      </w:r>
      <w:r w:rsidRPr="00CE6B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, ∆</w:t>
      </w:r>
      <w:r w:rsidRPr="00CE6BB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249B6" w:rsidRPr="00CE6BB7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 хімічних реакціях Н можна визначити як різницю значень функцій станів сполуки (Н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) і реагентів (Н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);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E6BB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∆Н (те саме для ∆Н, ∆</w:t>
      </w:r>
      <w:r w:rsidRPr="00CE6B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, ∆</w:t>
      </w:r>
      <w:r w:rsidRPr="00CE6BB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6BB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поняття енергетичного стану найкраще використовувати у біохімії?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∆Е.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∆Н.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∆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досліджується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біохімії?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Величина легко досліджується.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Вона є інформативною.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можна виразити через ∆Е, ∆Н, ∆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Pr="00177AE0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Г. Досліджується з урахуванням усіх відомостей, наведених у п. а – </w:t>
      </w:r>
      <w:r w:rsidRPr="00177AE0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процеси забезпечує енергія, виділена під час екзергонічних реакцій?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Виконання корисної роботи.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Синтез складних сполук.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Підігрівання середовища та організму.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Підтримка постійності ізотонії, рН тощо.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характеризує позитивне значення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Затрати енергії реакції.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Перехід системи з більш стійкого у менш стійкий термодинамічний стан.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Свідчить,що реакція екзергонічна і не може починатися спонтанно без затрат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Вірні усі відповіді, наведені у п. а-в.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означає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>-0 для оборотної реакції?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Пряма і оборотна реакції проходять з однаковою швидкістю.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Одна реакція екзергонічна, а друга – ендергонічна.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Система знаходиться в стані рівноваги.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Правильні усі відповіді у п. а-в.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реакції найбільш характерні під час використання енергії в організмах?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Екзергонічні.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Ендергонічні.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Енергетичне поєднання.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Реакції наведені у п. а, б.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електрохімічне об</w:t>
      </w:r>
      <w:r w:rsidRPr="00F86AE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єднання в організмі?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Перенесення електронів із частини системи, що окиснюється до тієї, що відновлюється.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Спосіб окиснення субстрату.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Шлях відновлення.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Термінальне 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перетворення відбуваються під час передачі хімічної енергії в середині клітин?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А. Гідроліз АТФ (АДФ), УТФ (УДФ), ЦТФ (УДФ), ГТФ (ГДФ).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Гідроліз ацилфосфатів, енолфосфатів, ацилфосфатів 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Окиснення НАДН∙Н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НАДФН∙Н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Усі зазначені перетворення.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високоенергетичні сполуки?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Здатні виділяти енергію.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Здатні виділяти понад 7000 кал/моль.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Здатні виділяти понад 500 кал/моль.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Здатні виділяти понад 500 кал/моль.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яких процесів нагромаджується АТФ?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Під час анаеробного 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Під час аеробного 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Переважно під час аеробного і меншою мірою анаеробного 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Під час α-окиснення.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результаті якого процесу утворюється НАДН∙Н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(НАДФН∙Н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)?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Відновлення НАД (НАДФ).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Перенесення 2Н дегідрогеназами на метаболіти.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Перенесення 2Н з ФАД∙2Н на НАД.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Перенесення 2 е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утворюються макроерги під час окиснення ФАД∙2Н (ФАДНФ∙2Н)?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Не утворюються.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Утворюються.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Утворюються, але менш ніж під час окиснення НАДН∙Н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(НАДФН∙Н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Утворюються рівною мірою під час окиснення НАДН∙Н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ФАДН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окисне фосфорилювання?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Фосфороліз глікогену.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Б. Перенесення з АТФ залишку </w:t>
      </w:r>
      <w:r w:rsidRPr="004D316C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РО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Перенесення електронів і спряженого утворення 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Утворення АТФ за участю Ф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чому полягає перевага принципу спряження реакцій.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Спряжені реакції енергетично вигідні, хоча утворення кожної окремої сполуки є невигідні.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Забезпечується перебіг енергетично невигідних реакції.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Забезпечується перехід системи в енергетично стале положення.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Принцип сприяє зниженню енергії активації.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Якими ознаками характеризується спряження реакцій?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Ефективним збереженням і утилізацією метаболічної хімічної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Ефективним потоком метаболічних інтермедіаторів по шляхах, утворених рядом послідовних реакцій.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Не має характерних ознак.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Ознаки,  наведені у п. а, б.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можуть поєднуватися ендергонічні та екзергонічні реакції?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З уявним перенесенням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Без перенесення енергії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З перенесенням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З уявним або істинним перенесенням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Яке місце посідають АТФ-залежні реакції в істинному перенесені енергії?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АТФ-залежні реакції відбуваються з утворенням безпосередньо високоенергетичного інтермедіатора в одній реакції шляхом одноступеневого переносу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АТФ-залежні реакції відбуваються з утворенням високоенергетичного інтермедіатора через ряд послідовно зв</w:t>
      </w:r>
      <w:r w:rsidRPr="0021700F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язаних реакцій перенесення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АТФ-незалежні реакції відбуваються без дійсного перенесення енергії.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За механізмами наведеними у п. а, б.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Біохімічний цикл, в якому окиснюється лимонна кислота.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Цикл, направлений на окиснення моносахаридів.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Цикл, в якому відбувається окиснення ЖК.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ЦТК включає окиснення ацетил-КоА, що утворюється на метаболічних шляхах обміну органічних сполук з накопиченням 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вуглеводи включаються в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Ацетил-КоА, утворений із пірувату.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Безпосередньо глюкоза.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Гліцериновий альдегід.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Фруктозодифосфат.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 чином ЖК включаються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Після їх активації Н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uk-UA"/>
        </w:rPr>
        <w:t>-КоА+АТФ.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Разом з жовчними кислотами (у зв</w:t>
      </w:r>
      <w:r w:rsidRPr="002170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язаному стані).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Включається ацетил-КоА, що утворюється під час β-окиснення ЖК та окиснення гліцерину.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Включається тільки масляна кислота.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 чином АК беруть участь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Декарбоксилюються і включаються їх аміни.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Дезамінуються з подальшим окисненням до ацетил-КоА, який включається у ЦТК.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Активуються за допомогою АТФ, а потім окиснюються у ЦТК.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Безпосередньо зв</w:t>
      </w:r>
      <w:r w:rsidRPr="009B0D9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язуються з ЩОК, а потім окиснюються в ЦТК.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перша реакція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Перетворення лимонної кислоти на ізолимонну.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Конденсація ацетил-КоА з оксалоацетатом.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Перетворення лимонної кислоти на цисаконітову.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Перетворення α-кетоглутарової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перетворення відбуваються у другій реакції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Лимонна кислота дегідратується в цисаконітову, яка приєднує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О, перетворюючись на ізолимонну.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Цисаконітова кислота за допомогою аконітатгідратази перетворюється на ізолимонну.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Ацетил-КоА сполучається з ЩОК і перетворюється на цитрил-КоА.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Ацетил-КоА окиснюється до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перетворення відбуваються в третій реакції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Ізолимонна кислота за допомогою НАД-залежної ізоцитратдегідрогенази декарбоксилюється у α-кетоглутарову кислоту.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Янтарна кислота за участю сукцинатдегідрогенази дегідрується у фумарову кислоту.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Яблучна кислота перетворюється на оксалоацетат.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Ізолимонна кислота окиснюється з утворенням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яку сполуку перетворюється фумарова кислота?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На оксалоацетат.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На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На яблучну кислоту.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На ізолимонну кислоту.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фермент забезпечує окиснення янтарної кислоти?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Гідролаза.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ФАД-залежна сукцинатдегідрогеназа.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Фумаратгідратаза.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Сукцинід-КоА-синтетаза.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фермент забезпечує перетворення фумарової кислоти?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НАД-залежна дегідрогеназа.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ФАД-залежна дегідрогеназа.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Фумаратгідратаза.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Аконітатгідратаза.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яку сполуку перетворюється яблучна кислота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На оксалоацетат.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На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На фумарову кислоту.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На лимонну кислоту.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фермент каталізує утворення ЩОК із яблучної кислоти?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Ізомераза яблучної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Сукциніл-КоА-синтетаза.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НАД-залежна малатдегідрогеназа.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Фумаратгідратаза.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якого типу окиснення належить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Анаеробне (гліколіз).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Аеробне (дихання).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Пентозний цикл.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β-окиснення.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яких речовин окиснюється КоА-ацетил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До янтарної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До лимонної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До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До ЩОК.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основні механізми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Аеробне дегідрування.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Окиснювальне фосфорилювання.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Термінальне 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Усі зазначені механізми.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нагромаджується ацетил-КоА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Нагромаджується.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Не нагромаджується.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Він окиснюється до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Використовується для синтезу ЖК та інших ліпідів.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роль ЩОК в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Посередник окиснення вуглеводів.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Посередник окиснення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Посередник окиснення АК.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Попередник окиснення ЖК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д час якого процесу утворю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</w:rPr>
        <w:t>ться ЩОК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А.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д час ЦТК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Під час β-окиснення.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Під час гліколізу.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 пентозному циклі.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яких речовин утворюється ЩОК?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Із метаболітів ЖК.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Із метаболітів НК.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Із метаболітів нуклеотидів, деяких АК і гліцерину.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Із усіх метаболітів органічних сполук.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процеси гальмують порушення реакцій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Окиснення вуглеводів.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β-окиснення.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Окиснення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Окиснення безазотистого залишку АК.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порушення реакцій ЦТК найбільш характерні у разі нестачі ЩОК?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Нагромадження молочної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Нагромадження пірувату.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Нагромадження ацетонових тіл.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Нагромадження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відбувається ЦТК в анаеробних умовах?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Відбувається в анаеробних і аеробних умовах.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Тільки в анаеробних умовах.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Тільки в аеробних умовах.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 анаеробних умовах ЦТК закінчується з утворенням молочної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яких тканин найбільш характерний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ЦНС, міокарда, нирок.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М</w:t>
      </w:r>
      <w:r w:rsidRPr="0072298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язів, сполучної тканини.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М</w:t>
      </w:r>
      <w:r w:rsidRPr="0072298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язів, печінки, жирової тканини.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ЦНС, міокарда, сполучної тканини.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 яких сублітинних структурах спостерігається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Цитозолі.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Рибосомах.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Ядрі.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Мітохондріях.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 процесом є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Анаболічним.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Катаболічним.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Одним з наведених у п. а, б залежно від енергетичних витрат.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Одним з наведених у п. а, б залежно від направленості метаболізму в організмі.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Яким енергетичним процесом є ЦТК у цілому?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Ендергонічним.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Екзергонічним.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Одним з наведених у п. а, б залежно від енергетичних витрат організму.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Одним з наведених у п. а, б залежно від направленості метаболізму у системі.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яких процесів нагромаджується енергія АТФ у ЦТК.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Під час окиснювального фосфорилювання.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Під час декарбоксилювання.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Під час дегідрування.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Під час гідролізу й дегідратації.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яких умов у процесі еволюції виник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В умовах первинної відновленої атмосфери Землі.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 анаеробних умовах.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 умовах формування фотосинтезу.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Після нагромадження 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атмосфері Землі внаслідок фотосинтезу.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включаються продукти гліколізу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Так, включається молочна кислота через окиснення її у піруват з подальшим декарбоксилюванням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Ні, не включаються.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Включаються тільки через піруват.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Включаються тільки через піруват-3-фосфат.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включаються речовини молочно-кислого бродіння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Не включаються.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Включаються через окиснення молочної кислоти у піруват з подальшим його декарбоксилюванням в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Включається молочна кислота через декарбоксилювання в етиловий спирт.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Включаються лише попередники молочної кислоти.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включається етиловий спирт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Не включається через окиснення в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Б. Не включається.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Включається через карбоксилювання в піруват.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Включаються лише попередники спирту.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чому полягає універсальність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У катаболічному окисному обміні проміжних метаболітів вуглеводного, ліпідного і білкового обмінів.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У повному окисненні проміжних метаболітів до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У найбільш повному звільненні енергії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аеробному процесі.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 особливостях, зазначених у п. а-в.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виявляються взаємозв</w:t>
      </w:r>
      <w:r w:rsidRPr="006B07A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язки обміну речовин і енергії у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Повним аеробним окисненням до СО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О з максимальним звільненням енергії проміжних метаболітів вуглеводів, жирів і АК через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Повним сумісним окисненням вуглеводів, ліпідів і АК.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Повним звільненням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час окиснення ліпідів, вуглеводів і АК.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Аеробним сумісним окисненням вуглеводів, жирів і АК.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регулюється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Ендокринною системою.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ЦНС і вегетативною НС.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Інтенсивністю обміну ЩОК.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Механізмами, зазначеними у п. а-в.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яких організмів відбувається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У вищих тварин і людини.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У аеробних мікроорганізмів.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У аеробних організмів на всіх рівнях філогенезу.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 аеробів і анаеробів на всіх рівнях філогенезу.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закон еволюції підтверджується ЦТК?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Єдність походження і еволюції життя на Землі.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Виникнення і розвиток життя на Землі в аеробних умовах.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Панспермії походження життя.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Зародження життя на Землі в умовах анаеробної первинної атмосфери.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Ким було відкрите окисне фосфорилювання?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А. Сент-Дьєрді.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О. Варбургом.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В.Белицером, А. Енгельгардтом і Є. Цибаковою.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Д. Кейліним і Т. Тунберном.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окисне фосфорилювання?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А. Синтез АТФ із АДФ і Ф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використанням енергії, що звільняється під час окиснення речовин у клітинах, поєднаний з переносом електронів по дихальному ланцюгу.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Синтез макроергічних сполук за рахунок енергії окиснення жирів, білків і вуглеводів у клітинах.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Перенесення електронів і протонів по дихальному ланцюгу з подальшим фосфорилюванням макроергічних сполук.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Фосфорилювання АДФ з утворенням АТФ за участю процесів окисних ферментів.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відбуваються реакції окисного фосфорилювання?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У рибосомах.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 ядрі.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У мітохондріях.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На плазматичній мембрані.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сполуки мають макроергічний зв</w:t>
      </w:r>
      <w:r w:rsidRPr="00BC41F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язок?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Фруктозо-1,6-дифосфат.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В.Гліцерофосфат.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Диоксиацетонфосфат.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речовина є універсальним акумулятором, донором і трансформатором енергії в організмі.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Фосфоенолпіруват.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УТФ.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Ацетил-КоА.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АТФ, УТФ, ЦТФ.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субстратне фосфорилювання?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Перенесення електронів і протонів по ланцюгу ферментів з подальшим фосфорилюванням субстратів.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Фосфорилювання субстрату за рахунок енергії макроергічних зв</w:t>
      </w:r>
      <w:r w:rsidRPr="00E4209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язків 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Синтез АТФ шляхом перенесення макроергічного фосфатного зв</w:t>
      </w:r>
      <w:r w:rsidRPr="00E4209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залишком фосфату від конкретного субстрату на АДФ.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Синтез макроергічних сполук за рахунок енергії макроергічних зв</w:t>
      </w:r>
      <w:r w:rsidRPr="00E4209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язків 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речовини беруть участь у субстратному фосфорилюванні?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Глюкоза-фосфат, фруктозо-6-фосфат.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1,3-дифосфогліцерат, 2-монофосфопіруват, сукцинілфосфат.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Гліцерофосфат, диоксіацетонфосфат, креатинфосфат.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Аргінінфосфат, 3-фосфогліцерат, сукцинат.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ферменти забезпечують дихальний ланцюг?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А. Дегідрогеназа, каталаза, пероксидаза.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Дегідрогенази, кофермент А, цитохроми, цитохромоксидаза.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Оксидази, ліпаза, мальтаза, каталаза.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Сукцинатдегідрогеназа, цитохромоксидаза, пероксидаза, альдолаза.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локалізовані ферменти перенесення електронів і протонів?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У зовнішній мембрані мітохондрій.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У плазматичній мембрані.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У рибосомах і лізосомах.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На внутрішній мембрані мітохондрій.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локалізовані ферменти ЦТК і β-окиснення ЖК?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У зовнішній мембрані мітохондрій.</w:t>
      </w:r>
    </w:p>
    <w:p w:rsidR="008249B6" w:rsidRPr="00025D43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На внутрішній мембрані мітохондрій.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В ядерній мембрані.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У цитоплазмі.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теорія (концепція) пояснює механізм спряження, окисненя і фосфорилювання?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Хімічна теорія.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Конформаційна концепція.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Хенісмотична теорія.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Хенісмотична теорія з окремими елементами хімічної теорії.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протонний насос?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АТФ-синтетаза.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Циклічний аденозинмонофосфат.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а/К-залежна АТФ-аза.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Аденілатциклаза.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фотосинтез?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Трансформація сонячної енергії в енергію макроергічних зв</w:t>
      </w:r>
      <w:r w:rsidRPr="00356BE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язків АТФ у зелених частинах рослин.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Сукупність процесів, під час яких накопичується сонячна енергія у вигляді хімічних зв</w:t>
      </w:r>
      <w:r w:rsidRPr="00356BE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язків органічних сполук, синтезованих із неорганічних речовин.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Хімічні реакції, направлені на синтез у рослинах органічних сполук із неорганічних за рахунок енергії АТФ.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Синтез органічних сполук у рослинних організмах за допомогою хлорофілу.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метал міститься у хлорофілі?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Залізо.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Мідь.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Кобальт.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Магній.</w:t>
      </w: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яких фаз складається фотосинтез?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А. Початкової та термінальної.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Катаболічної та анаболічної.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Фотофізичної та фотохімічної.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Світлової та темнової.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сполуки накопичуються у рослинних організмах у результаті фотосинтезу?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Вуглеводи (глюкоза, рибоза, дезоксирибоза).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Вуглеводи, АК, білки.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Глюкоза, лактоза, крохмаль, мальтоза, клітковина, а також ліпіди.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Оксалацетат, малат, сахароза, глюкоза, крохмаль, алкалоїди, дубильні речовини.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</w:p>
    <w:p w:rsidR="008249B6" w:rsidRDefault="008249B6" w:rsidP="008249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пігменти беруть участь у фотосинтезі?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Хлорофіл.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Б. Хлорофіл, ціанкобаламін, флавоноїди.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Хлорофіл, родопсин, міоглобін.</w:t>
      </w:r>
    </w:p>
    <w:p w:rsidR="008249B6" w:rsidRDefault="008249B6" w:rsidP="008249B6">
      <w:pPr>
        <w:pStyle w:val="a3"/>
        <w:ind w:left="12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 Хлорофіл, каротиноїди, фікобіліни.</w:t>
      </w:r>
    </w:p>
    <w:p w:rsidR="008249B6" w:rsidRDefault="008249B6" w:rsidP="008249B6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49B6" w:rsidRDefault="008249B6" w:rsidP="008249B6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Варіанти завдань</w:t>
      </w:r>
    </w:p>
    <w:tbl>
      <w:tblPr>
        <w:tblStyle w:val="a4"/>
        <w:tblW w:w="0" w:type="auto"/>
        <w:tblLook w:val="04A0"/>
      </w:tblPr>
      <w:tblGrid>
        <w:gridCol w:w="1142"/>
        <w:gridCol w:w="849"/>
        <w:gridCol w:w="850"/>
        <w:gridCol w:w="850"/>
        <w:gridCol w:w="850"/>
        <w:gridCol w:w="850"/>
        <w:gridCol w:w="836"/>
        <w:gridCol w:w="836"/>
        <w:gridCol w:w="836"/>
        <w:gridCol w:w="836"/>
        <w:gridCol w:w="836"/>
      </w:tblGrid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8429" w:type="dxa"/>
            <w:gridSpan w:val="10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задач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</w:tr>
      <w:tr w:rsidR="008249B6" w:rsidTr="000A378C">
        <w:tc>
          <w:tcPr>
            <w:tcW w:w="1142" w:type="dxa"/>
          </w:tcPr>
          <w:p w:rsidR="008249B6" w:rsidRDefault="008249B6" w:rsidP="000A378C">
            <w:pPr>
              <w:tabs>
                <w:tab w:val="left" w:pos="21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49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0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36" w:type="dxa"/>
          </w:tcPr>
          <w:p w:rsidR="008249B6" w:rsidRDefault="008249B6" w:rsidP="000A378C">
            <w:pPr>
              <w:tabs>
                <w:tab w:val="left" w:pos="219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</w:tr>
    </w:tbl>
    <w:p w:rsidR="008249B6" w:rsidRDefault="008249B6" w:rsidP="008249B6">
      <w:pPr>
        <w:pStyle w:val="a3"/>
        <w:ind w:left="128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F4C23" w:rsidRPr="0052597A" w:rsidRDefault="004F4C23" w:rsidP="004F4C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F4C23">
        <w:rPr>
          <w:rFonts w:ascii="Times New Roman" w:hAnsi="Times New Roman" w:cs="Times New Roman"/>
          <w:i/>
          <w:sz w:val="28"/>
          <w:szCs w:val="28"/>
          <w:lang w:val="uk-UA"/>
        </w:rPr>
        <w:t>Розв’язати тести 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ндивідуального завдання з </w:t>
      </w:r>
      <w:r w:rsidRPr="004F4C23">
        <w:rPr>
          <w:rFonts w:ascii="Times New Roman" w:hAnsi="Times New Roman" w:cs="Times New Roman"/>
          <w:i/>
          <w:sz w:val="28"/>
          <w:szCs w:val="28"/>
          <w:lang w:val="uk-UA"/>
        </w:rPr>
        <w:t>теми «Обмін ліпідів»</w:t>
      </w: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 перетравлюються ліпіди в ротовій порожнині?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перетравлюються.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Механічно подрібнюються.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Розщеплюються амілазою слини.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Розщеплюються ліпазою слини.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Які ліпіди перетравлюються у шлунку?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перетравлюються.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Емульговані жири розщеплюються пепсином.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Емульговані жири розщеплюються шлунковою ліпазою.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Рослинні олії розщеплюються ліпазою.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Чим емульгуються ліпіди у дванадцятипалій кишці?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Жовчноми кислотами.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Хлоридною кислотою.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В.Натрій гідрогенкарбонатом.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Кишечним соком.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Який процес відбувається під час емульгування жирів?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Гідроліз.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Фосфороліз.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Подрібнення емульсії зі збільшенням поверхні.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Які функції виконують жовчні кислоти?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Активування ліпази.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Емульгування жирів.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Перенесення ЖК через мембрану клітин епітелію.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 зазначені функції.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Чи може тонка емульсія жирів надходити через стінку кишечника в лімфу?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може.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Лише незначна її частина.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Ліпіди повністю всмоктуються у вигляді тонкої емульсії.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Тільки фосфоліпіди.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Які ліпази розщеплюють гліцериди?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Неспецифічна ліпаза.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Специфічні – ліпази зовнішніх і внутрішньоестерних зв’язків.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Ліпази, що гідролізують естери гліцеролу та ЖК.</w:t>
      </w:r>
    </w:p>
    <w:p w:rsidR="004F4C23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Стереоспецифічні ліпази.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Які сполуки гідролізуються естеразами підшлункової залози?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Усі естери.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Естери холестеролу та гліцеридів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Будь-які естери, крім гліцеридів.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Тільки гліцериди.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Якими ферментами розщеплюються фосфоліпіди?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Ліпазами.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Лізофосфоліпазами.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В. Фосфоліпазами А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4B5">
        <w:rPr>
          <w:rFonts w:ascii="Times New Roman" w:hAnsi="Times New Roman" w:cs="Times New Roman"/>
          <w:sz w:val="24"/>
          <w:szCs w:val="24"/>
        </w:rPr>
        <w:t>, А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, С,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Усіма зазначеними ферментами.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речовини утворюються під час перетравлення ліпідів?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Вільні ЖК і гліцерол.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Моно-, ди- і триацилгліцериди.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Холін, етаноламін, холестерол.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Вільні ЖК, гліцерол, моно-, ди- і триацилгліцериди тощо.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всмоктуються продукти гідролізу ліпідів?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Переносяться жовчними кислотами у вигляді холеїнових комплексів і всмоктуються за участю ЦТФ.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вигляді водних розчинів.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вигляді емульсії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вигляді емульсії.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перетворюються гліцерол іЖК в слизовій оболонці кишечника?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Утворюють хіломікрони.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Ресинтезуються переважно у триацилгліцериди і сполучаються з білком у хіломікрони.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Ресинтезуються переважно у неповні гліцериди і сполучаються з білком у хіломікрони.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Надходять у лімфу у вільному стані.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ліпіди утворюють хіломікрони?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Тільки тригліцериди.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Триацилгліцериди і фосфоліпіди.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Триацилгліцериди, фосфоліпіди, холестерол та його естери.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Холестерол та його естери.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Куди дифундують хіломікрони?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венозну кров.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артеріальну кров.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лімфу (70-90 %) і венозну кров (10-30 %).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лімфу (10-30 %) і венозну кров (70-90 %).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ліпіди синтезуються в організмі вищих тварин і людей?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Усі необхідні для життєдіяльності, крім вищих поліненасичених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Тільки триацилгліцериди.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Тільки фосфоліпіди.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Тільки стерини.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В яких структурах клітин синтезуються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мітохондріях.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рибосомах.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цитозолі.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Г. У ядрах.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процеси відбуваються у мітохондріях під час біосинтезу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Синтез коротких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Нарощення довжини ланцюга ряду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Синтез гліцеролу.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Синтез холестеролу.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У яких органах відбувається інтенсивний ліпогенез?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м’язах.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головному мозку.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жировій тканині, молочній залозі, печінці.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клітинах ретикуло-ендотеліальної системи.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вихідна сполука синтезу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Глюкоза.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Амінокислоти.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Лактат.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Ацетил-КоА.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сполука є джерелом 2Н у синтезі ліпідів?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НАДН∙Н</w:t>
      </w:r>
      <w:r w:rsidRPr="003B44B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НАДФН∙Н</w:t>
      </w:r>
      <w:r w:rsidRPr="003B44B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ФАД2Н.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ФМН2Н.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Якими сполуками каталізується біосинтез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Синтетазною системою, що включає сім ферментів.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Ферментами окиснення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Ліпідами.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Ферментами гліколізу.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Який процес описується такою сумарною реакцією: 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КоА-ацетил + 7 КоА-малоніл + 14 НАДФН</w:t>
      </w:r>
      <w:r w:rsidRPr="003B44B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+ 14 Н</w:t>
      </w:r>
      <w:r w:rsidRPr="003B44B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44B5">
        <w:rPr>
          <w:rFonts w:ascii="Times New Roman" w:hAnsi="Times New Roman" w:cs="Times New Roman"/>
          <w:sz w:val="24"/>
          <w:szCs w:val="24"/>
        </w:rPr>
        <w:t xml:space="preserve"> → 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пальмітат + 7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+ 8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KoA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+ 14 НАДФ + 6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B44B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4C23" w:rsidRPr="003B44B5" w:rsidRDefault="004F4C23" w:rsidP="004F4C23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Біосинтез ЖК в цитоплазмі.</w:t>
      </w:r>
    </w:p>
    <w:p w:rsidR="004F4C23" w:rsidRPr="003B44B5" w:rsidRDefault="004F4C23" w:rsidP="004F4C23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Окиснення ЖК.</w:t>
      </w:r>
    </w:p>
    <w:p w:rsidR="004F4C23" w:rsidRPr="003B44B5" w:rsidRDefault="004F4C23" w:rsidP="004F4C23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Окиснення ацетилу-КоА.</w:t>
      </w:r>
    </w:p>
    <w:p w:rsidR="004F4C23" w:rsidRPr="003B44B5" w:rsidRDefault="004F4C23" w:rsidP="004F4C23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Окиснення малонату.</w:t>
      </w:r>
    </w:p>
    <w:p w:rsidR="004F4C23" w:rsidRPr="003B44B5" w:rsidRDefault="004F4C23" w:rsidP="004F4C23">
      <w:pPr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кислота є кінцевим продуктом біосинтезу ЖК у цитозолі?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Масляна 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Б. Пальмітинова.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Будь-яка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Стеаринова.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роль пальмітинової кислоти у біосинтезі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відіграє певної ролі.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Є кінцевим продуктом біосинтезу ЖК у цитоплазмі.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Джерело подальшого синтезу всіх інших насичених і мононенасичених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Роль пальмітинової кислоти розкрито у пунктах Б, В.</w:t>
      </w: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Де відбувається подовження вуглецевих ланцюгів насичених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цитозолі.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мітохондріях.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В ядрі.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На плазматичних мембранах.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проникає КоА-пальмітил у мітохондрії?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Шляхом дифузії та осмосу.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Переноситься транспортною системою карнітину.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Переноситься системою цАМФ.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Переноситься системою АТФ.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ферменти каталізують подовження ланцюгів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Ферменти β-окиснення.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Комплекси синтетаз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Ферменти аеробного окиснення вуглеводів.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Ліпази.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За допомогою якого ферменту ненасичені ЖК перетворюються на насичені –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B44B5">
        <w:rPr>
          <w:rFonts w:ascii="Times New Roman" w:hAnsi="Times New Roman" w:cs="Times New Roman"/>
          <w:sz w:val="24"/>
          <w:szCs w:val="24"/>
        </w:rPr>
        <w:t xml:space="preserve"> =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B44B5">
        <w:rPr>
          <w:rFonts w:ascii="Times New Roman" w:hAnsi="Times New Roman" w:cs="Times New Roman"/>
          <w:sz w:val="24"/>
          <w:szCs w:val="24"/>
        </w:rPr>
        <w:t xml:space="preserve"> – → –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–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–?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ФАДН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-залежної дегідрогенази.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НАДФ+ Н+-залежної дегідрогенази.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ФАДФН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-залежної дегідрогенази.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НАДН+ Н+-залежної дегідрогенази.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У яких клітинних структурах, крім мітохондрій, можуть подовжуватися ланцюги пальмітинової кислоти?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мікросомах і ендоплазматичному ретикулумі.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 ядрі.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На плазматичниї мембранах.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рибосомах.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Де синтезуються мононенасичені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мікросомах.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мітохондріях.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плазматичних мембранах.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 ядрі.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Де знаходиться мультимолекулярна ферментативна система мононенасичених ЖК – десатураза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мікросомах.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 мітохондріях.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плазматичних мембранах.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 ядрі.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Який процес лежить в основі утворення насичених зв'язків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Дегідратація гідрокси-ЖК.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Дегідрування довголанцюгових ацильних груп.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Дегідрування коротколанцюгових попередників довголанцюгових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Конденсація ненасичених попередників довголанцюгових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речовина є акцептором 2Н?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Активний 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Метаболіти.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Альдегіди.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Чи може олеїнова кислота в організмі людини перетворюватися на лінолеву, ліноленову, арахідонову?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Перетворюється шляхом послідовного дегідрування.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Ні, не перетворюється.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Десатурази ссавців не здатні окиснювати олеїнову кислоту на лінолеву.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Лінолева, ліноленова, арахідонова кислоти незамінні для ссавців.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включаються в катаболізм нейтральні жири?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Розщеплюються ліпазою на гліцерол і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Включаються молекулою триацилгліцериду.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Поступово відщеплюють ЖК від триацилгліцериду.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Включаються тільки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окиснюється гліцерол?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Через гліцеринову кислоту.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Через гліцераль-3-фосфат.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Через діоксиацетон-3-фосфат.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Не окиснюється.</w:t>
      </w: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активуються ЖК, вступаючи в катаболізм?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Фосфорилюються за рахунок АТФ.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Не змінюють структури.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Утворюють КоА-ацил за рахунок енергії АТФ.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Конденсуються з КоА без затрат енергії.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Хто вперше розкрив механізм β-окислення?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Г. Кребс.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Б. В. Палладін.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Е. Фішер.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Ф. Кнооп.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У чому полягає β-окислення?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повторенні прямого і непрямого дегідрування, яке завершується утворенням КоА-ацетилу.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повторенні дегідрування і декарбоксилювання.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повторенні дегідрування і гідратації.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повторенні дегідрування, гідратації та декарбоксилювання.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В яких структурах клітин відбувається β-окиснення?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цитозолі.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матриксі мітохонрій.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рибосомах.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На плазматичній мембрані.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речовина утворюється в одному циклі β-окислення?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Н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О.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Молочна 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КоА-ацетил.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Піровиноградна 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Якими ферментами каталізується дегідрування КоА-ацил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ФАД-вмісними ацил- КоА-дегідрогеназами.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НАД-вмісними ацил- КоА-дегідрогеназами.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В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4B5">
        <w:rPr>
          <w:rFonts w:ascii="Times New Roman" w:hAnsi="Times New Roman" w:cs="Times New Roman"/>
          <w:sz w:val="24"/>
          <w:szCs w:val="24"/>
        </w:rPr>
        <w:t>-вмісними карбоксилазами.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44B5">
        <w:rPr>
          <w:rFonts w:ascii="Times New Roman" w:hAnsi="Times New Roman" w:cs="Times New Roman"/>
          <w:sz w:val="24"/>
          <w:szCs w:val="24"/>
        </w:rPr>
        <w:t>-вмісними ферментами.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Скільки КоА-ацетилів утворюється внаслідок повного β-окиснення стеаринової кислоти?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8.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6.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9.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12.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КоА-ацетил включається в енергетичний обмін?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Включається в ЦТК.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Включається в гліколіз.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Самостійно окиснюється до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Н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О.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Перетворюється на піровиноградну кислоту.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Який сумарний вихід АТФ під час перетворення пальмітоїл-КоА до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і Н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О, що супроводжується утворенням 131 молекули АТФ?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131.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130.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В. 123.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132.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Чому під час окиснення стеаринової кислоти (С-18) вихід АТФ (147 молекул) вищий, ніж під час окислення трьох молекул глюкози (С-18, АТФ – 108 молекул)?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За рахунок більшого відновлення С у вуглеводах.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За рахунок більшого відновлення С в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За рахунок глибшого окиснення С ЖК під час β-окислення.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За рахунок глибшого окиснення С у процесі обміну глюкози.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шляхи окиснення насичених ЖК відомі, крім β-окиснення?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існує інших шляхів окиснення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α і ω-окиснення.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β і ω-окиснення.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ω-окиснення.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За яких значень довжини вуглецевого ланцюга відбувається α-окиснення?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За будь-яких значень.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За невеликих значень (С-6).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С-10 – 18.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С-13 – 18.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починається β-окиснення?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Гідроксилюванням ЖК в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-положенні.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Гідроксилюванням ЖК в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44B5">
        <w:rPr>
          <w:rFonts w:ascii="Times New Roman" w:hAnsi="Times New Roman" w:cs="Times New Roman"/>
          <w:sz w:val="24"/>
          <w:szCs w:val="24"/>
        </w:rPr>
        <w:t>-положенні.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Дегідруванням у положенні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3B44B5">
        <w:rPr>
          <w:rFonts w:ascii="Times New Roman" w:hAnsi="Times New Roman" w:cs="Times New Roman"/>
          <w:sz w:val="24"/>
          <w:szCs w:val="24"/>
        </w:rPr>
        <w:t>-С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Дегідруванням в положенні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-С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Яких перетворень зазнає гідроксильована на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Декарбоксилювання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Дегідрування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у кетокислоту.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Дегідратації в насичену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Фосфорилювання.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Яких перетворень зазнає 2 кето-ЖК?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Відновлення.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Гідратації.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Дегідратації.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Окислювального декарбоксилювання.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сполуки утворюються у процесі α-окиснення?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КоА-ацил +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ЖК з ланцюгом коротким на С.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кетокислота.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СО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44B5">
        <w:rPr>
          <w:rFonts w:ascii="Times New Roman" w:hAnsi="Times New Roman" w:cs="Times New Roman"/>
          <w:sz w:val="24"/>
          <w:szCs w:val="24"/>
        </w:rPr>
        <w:t xml:space="preserve"> + гідроксикислота.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Чим зумовлене неповне α-окислення ЖК (до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3B44B5">
        <w:rPr>
          <w:rFonts w:ascii="Times New Roman" w:hAnsi="Times New Roman" w:cs="Times New Roman"/>
          <w:sz w:val="24"/>
          <w:szCs w:val="24"/>
        </w:rPr>
        <w:t>)?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Вірогідним є повне α-окиснення будь-якої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Можливістю проникнення в матрикс мітохондрій.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Можливістю ферментативного декарбоксилювання.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Специфічністю гідроксилюючих ферментів до ЖК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3B44B5">
        <w:rPr>
          <w:rFonts w:ascii="Times New Roman" w:hAnsi="Times New Roman" w:cs="Times New Roman"/>
          <w:sz w:val="24"/>
          <w:szCs w:val="24"/>
        </w:rPr>
        <w:t>-С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3B44B5">
        <w:rPr>
          <w:rFonts w:ascii="Times New Roman" w:hAnsi="Times New Roman" w:cs="Times New Roman"/>
          <w:sz w:val="24"/>
          <w:szCs w:val="24"/>
        </w:rPr>
        <w:t>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ЖК можуть зазнавати ω-окиснення?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Будь-які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Коротколанцюгові.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Середньо- і довголанцюгові.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Середньоланцюгові.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окиснюється ω-С?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На альдегід.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На гідроксил.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На карбоксил.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На ω-ненасичену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сполука утворюється під час ω-окиснення?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ω-Альдегідкислота.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ω-Гідроксикислота.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Дикарбонова 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ЖК з укороченим на 1С ланцюгом.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Яких процесів може зазнавати синтезована довголанцюгова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Прямого декарбоксилювання.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Окисного декарбоксилювання.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β-окиснення з будь-якого кінця.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Ліазису до двох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Яке окиснення (α чи β) є енергетично більш вигідним?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α-окиснення.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β-окиснення.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Рівноцінні.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α-окиснення відбувається лише до С</w:t>
      </w:r>
      <w:r w:rsidRPr="003B44B5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3B44B5">
        <w:rPr>
          <w:rFonts w:ascii="Times New Roman" w:hAnsi="Times New Roman" w:cs="Times New Roman"/>
          <w:sz w:val="24"/>
          <w:szCs w:val="24"/>
        </w:rPr>
        <w:t>, тому є менш вигідним.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Чи є кетонові тіла природними речовинами метаболізму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Так.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Так, вони містяться у слідових кількостях.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Так (кетонемія і кетонурія).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вступають в енергетичний обмін кетонові тіла?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Беспоредньо у ЦТК.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ЦТК через КоА-ацил.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В. У синтез ЖК, холестеролу тощо.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Не вступають в обмін.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В якому органі окиснюються ацетонові тіла?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печінці.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периферійних тканинах.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м'язах.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ретикуло-ендотеліальній системі.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причина виникнення кетозу?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Нездатність КоА-ацетилу включатися у синтез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Нездатність КоА-ацетилу включатися у синтез холестеролу.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Нездатність КоА-ацетилу вступати в ЦТК.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 зазначені причини.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патологічні стани та хвороби супроводжуються метаболічним кетозом?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Голодування – повне або вуглеводне (нестача ЩОК).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Цукровий діабет (порушення вуглеводного обміну, нестача ЩОК).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Зміни дієти (порушення метаболізму – нестача ЩОК).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 зазначені стани та хвороби.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Чому у разі нестачі ЩОК нагромаджуються ацетонові тіла?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Блокується окиснення КоА-ацетилу.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2 КоА-ацетил конденсуються у ацетооцтову кислоту.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Припиняється перетворення ацетооцтової та β-гідроксимасляної кислоти.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За рахунок усії зазаначених процесів.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утворюється ацетон?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процесі β-окислення.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Під час декарбоксилювання ацетооцтової кислоти.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Під час конденсації 2 КоА-ацетилів.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Внаслідок α-окиснення.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запобігти утворенню ацетонових тіл?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Уникати порушень вуглеводного обміну.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Уникати порушень β-окислення.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Уникати перевантаження організму жирами.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Дотримуватися у харчуванні такої пропорції: вуглеводи</w:t>
      </w:r>
      <m:oMath>
        <m:r>
          <w:rPr>
            <w:rFonts w:ascii="Cambria Math" w:hAnsi="Cambria Math" w:cs="Times New Roman"/>
            <w:sz w:val="24"/>
            <w:szCs w:val="24"/>
          </w:rPr>
          <m:t>⁄</m:t>
        </m:r>
      </m:oMath>
      <w:r w:rsidRPr="003B44B5">
        <w:rPr>
          <w:rFonts w:ascii="Times New Roman" w:hAnsi="Times New Roman" w:cs="Times New Roman"/>
          <w:sz w:val="24"/>
          <w:szCs w:val="24"/>
        </w:rPr>
        <w:t>жири – 1⁄10.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шляхи боротьби з ацетонемією?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Відновлення порушеного вуглеводного обміну.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Введення глюкози хворому на цукровий діабет.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Введення інсуліну людині, що голодує.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Виведення із раціону жирів.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 xml:space="preserve"> Які органічні сполуки їжі сприяють нагромадженню ацетонових тіл у хворого на цукровий діабет?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Жири.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Вуглеводи.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Білки (кетогенні АК).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 зазначені сполуки.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фізіологічні норми нейтральних жирів у добовому раціоні дорослого?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70-145 г (25-30 % енерговитрат).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150-300 г (50-60 % енерговитрат).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25-50 г (10-20 % енерговитрат).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50-100 г (20-25 % енерговитрат).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жири необхідні людині?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Тваринні.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Рослинні.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Тваринні та рослинні.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Джерело надходження жиру не має значення.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сполуки потрапляють у організм з жирами їжі?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Жиророзчинні вітаміни і провітаміни.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Поліненасичені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Фосфоліпіди і стерини.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 зазначенні сполуки.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жири краще засвоюються?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А.Рідкі та напіврідкі (олії, масла).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 низькою температурою плавлення.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Тверді – лярд, лой.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Г. Жири найкраще засвоюються за температури 16-20 </w:t>
      </w:r>
      <w:r w:rsidRPr="003B44B5">
        <w:rPr>
          <w:rFonts w:ascii="Times New Roman" w:hAnsi="Times New Roman" w:cs="Times New Roman"/>
          <w:sz w:val="24"/>
          <w:szCs w:val="24"/>
          <w:rtl/>
        </w:rPr>
        <w:t>ْ</w:t>
      </w:r>
      <w:r w:rsidRPr="003B44B5">
        <w:rPr>
          <w:rFonts w:ascii="Times New Roman" w:hAnsi="Times New Roman" w:cs="Times New Roman"/>
          <w:sz w:val="24"/>
          <w:szCs w:val="24"/>
        </w:rPr>
        <w:t>С незалежно від консистенції.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Чому поліненасиченні ЖК є незамінними (есенціальними)?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синтезуються в організмі вищих тварин і людини.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Необхідні для синтезу простагландинів.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В. Є 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B44B5">
        <w:rPr>
          <w:rFonts w:ascii="Times New Roman" w:hAnsi="Times New Roman" w:cs="Times New Roman"/>
          <w:sz w:val="24"/>
          <w:szCs w:val="24"/>
        </w:rPr>
        <w:t>-вітамінними факторами.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Через усі зазначені причини.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Чи повністю задовольняє синтез жирів потреби організму?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Синтез повністю задовольняє потреби організму в нейтральних жирах.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Синтез неповністю задовольняє потреби організму в нейтральних жирах.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Біосинтез нейтральних жирах задовольняє лише енергетичні витрати.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Синтез задовольняє усі потреби організму, крім енергетичних.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Чи включаються харчові ЖК у біосинтез ліпідів?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Так, включаються.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Б. Включаються після певної перебудови.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Включаються тільки в енергетичний катаболізм.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Нагромаджуються в жирових депо.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задовольняються потреби організму в мононенасичених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За рахунок біосинтезу.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За рахунок харчових жирів.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За рахунок харчових ЖК та їх біосинтезу.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Організм не потребує мононенасичених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задовольняються потреби організму в поліненасичених ЖК?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За рахунок біосинтезу.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За рахунок харчових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За рахунок біосинтезу і харчових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Організм не потребує поліненасичених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задовольняються потреби організму в гліцеролі?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За рахунок біосинтезу.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За рахунок харчових жирів.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Організм не потребує гліцеролу.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За рахунок харчових жирів та їх біосинтезу.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Із яких катаболітів може синтезуватися гліцерол?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Із піровиноградної кислоти.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Із молочної кислоти.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Із гліцераль-3-фосфату.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Із діоксиацетонфосфату.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речовина бере участь у синтезі гліцеролу?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Гліцераль-3-фосфат.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Молочна 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Піровиноградна 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Фосфатидна кислота.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Яка енергія використовується в синтезі ацилгліцеридів?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ЦТФ.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УДФ.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АТФ.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ГТФ.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Яку функцію у синтезі тригліцеридів виконує Н</w:t>
      </w:r>
      <w:r w:rsidRPr="003B44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44B5">
        <w:rPr>
          <w:rFonts w:ascii="Times New Roman" w:hAnsi="Times New Roman" w:cs="Times New Roman"/>
          <w:sz w:val="24"/>
          <w:szCs w:val="24"/>
        </w:rPr>
        <w:t>-КоА?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Переносчик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Активатор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Синтетичну.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Декарбоксилювання ЖК.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 xml:space="preserve"> Якими системами і речовинами регулюється ліпідний обмін?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ЦНС.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Вегетативним відділом ЦНС.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Гормонами.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Усіма зазначеними системами та речовинами.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Яким чином відбувається регуляція ліпідного обміну?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Через вегетативну і ендокринну системи.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Шляхом проміжного обміну.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Утворенням кінцевих речовини обміну.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Нервова система не бере участі у регуляції ліпідного обміну.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Які порушення ліпідного обміну викликає негативний емоційний стрес?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Порушення ліпідного обміну не пов'язані з емоційним стресом.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Збільшення виходу катехоламінів – мобілізація ліпідів – схуднення.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Ожиріння.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Ацетонемія.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На які регуляторні лінцюги впливають глюкагон і катехоламіни?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впливають на регуляторні ланцюги.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Активують ацилсинтетазу.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Через аденілатциклазну систему стимулюють синтез цАМФ.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Стимулюють фосфорилювання тканинної ліпази.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впливає цАМФ на активність ліпази?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впливає на активність ліпази.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Безпосередньо активує ліпазу.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Активує протеїнкіназу, яка фосфорилює ліпазу.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Активує синтетазу триацилгліцеридів.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задовольняються потреби організму у фосфоліпідах?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Надходженням з їжею попередників фосфоліпідів.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Біосинтезом фосфоліпідів.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Надходженням з їжею і біосинтезом.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Тільки за рахунок харчових фосфоліпідів.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Де перетравлюються фосфоліпіди?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У шлунку.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У дванадцятипалій кишці.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У тонкому кишечнику.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 дванадцятипалій кишці та тонкому кишечнику.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Якими ферментами перетравлюються фосфоліпіди?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Ліпазами.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Фосфоліпазами і лізофосфоліпазами.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Естеразами.</w:t>
      </w:r>
    </w:p>
    <w:p w:rsidR="004F4C23" w:rsidRPr="004F4C23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 w:rsidRPr="003B44B5">
        <w:rPr>
          <w:rFonts w:ascii="Times New Roman" w:hAnsi="Times New Roman" w:cs="Times New Roman"/>
          <w:sz w:val="24"/>
          <w:szCs w:val="24"/>
        </w:rPr>
        <w:lastRenderedPageBreak/>
        <w:t>Г. Усіма зазначеними ферментами.</w:t>
      </w:r>
    </w:p>
    <w:p w:rsidR="004F4C23" w:rsidRPr="003B44B5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Чи синтезуються в організмі вищих тварин і людини гліцерофосфоліпіди?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Не синтезуються.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Синтезуються через фосфатидну кислоту.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Синтезуються через гліцеральфосфат.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Синтезуються через фосфодіоксиацетон.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приєднується азотиста основа фосфоліпідів?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До фосфатидної кислоти.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До ЦДФ- моноацилгліцериду.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До ЦДФ-діацилгліцериду.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До ЦДФ-триацилгліцериду.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утворюється етаноламін (коламін)?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Через декарбоксилювання серину.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Шляхом амінування етилового спирту.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Не синтезується в організмі людини.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Використовується лише коламін харчів.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синтезується холін?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Через метилювання серину з подальшим декарбоксилюванням.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Декарбоксилюванням серину з подальшим метилюванням етаноламіну.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За рахунок розпаду ацетилхоліну.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Не синтезується в організмі.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Як синтезується фофатидилхолін?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Через фосфатидилсерин.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Через фосфатидилсерин – фосфатидилетаноламін.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Прямим включенням холіну у ЦДФ-діацилгліцерид.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Г. Усіма зазначеними шляхами.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F4C23" w:rsidRPr="003B44B5" w:rsidRDefault="004F4C23" w:rsidP="004F4C2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 xml:space="preserve"> Що таке лізофосфоліпіди?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А. Продукти гідролізу фосфоліпідів, що втратили азотисту основу.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Б. Фосфоліпіди, що втратили фосфатну кислоту.</w:t>
      </w:r>
    </w:p>
    <w:p w:rsidR="004F4C23" w:rsidRPr="003B44B5" w:rsidRDefault="004F4C23" w:rsidP="004F4C2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B44B5">
        <w:rPr>
          <w:rFonts w:ascii="Times New Roman" w:hAnsi="Times New Roman" w:cs="Times New Roman"/>
          <w:sz w:val="24"/>
          <w:szCs w:val="24"/>
        </w:rPr>
        <w:t>В. Фосфоліпіди, що втратили залишок однієї ЖК.</w:t>
      </w:r>
    </w:p>
    <w:p w:rsidR="004F4C23" w:rsidRPr="004F4C23" w:rsidRDefault="004F4C23" w:rsidP="004F4C23">
      <w:pPr>
        <w:pStyle w:val="a3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 w:rsidRPr="003B44B5">
        <w:rPr>
          <w:rFonts w:ascii="Times New Roman" w:hAnsi="Times New Roman" w:cs="Times New Roman"/>
          <w:sz w:val="24"/>
          <w:szCs w:val="24"/>
        </w:rPr>
        <w:t>Г. Фосфоліпіди, що втратили залишки двох ЖК.</w:t>
      </w:r>
    </w:p>
    <w:p w:rsidR="004F4C23" w:rsidRPr="004F4C23" w:rsidRDefault="004F4C23" w:rsidP="004F4C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Варіанти завдань</w:t>
      </w:r>
    </w:p>
    <w:tbl>
      <w:tblPr>
        <w:tblStyle w:val="a4"/>
        <w:tblW w:w="0" w:type="auto"/>
        <w:tblInd w:w="720" w:type="dxa"/>
        <w:tblLook w:val="04A0"/>
      </w:tblPr>
      <w:tblGrid>
        <w:gridCol w:w="1142"/>
        <w:gridCol w:w="771"/>
        <w:gridCol w:w="771"/>
        <w:gridCol w:w="770"/>
        <w:gridCol w:w="770"/>
        <w:gridCol w:w="771"/>
        <w:gridCol w:w="771"/>
        <w:gridCol w:w="771"/>
        <w:gridCol w:w="771"/>
        <w:gridCol w:w="771"/>
        <w:gridCol w:w="772"/>
      </w:tblGrid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Варіант</w:t>
            </w:r>
          </w:p>
        </w:tc>
        <w:tc>
          <w:tcPr>
            <w:tcW w:w="770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задач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4F4C23" w:rsidTr="000A378C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C23" w:rsidRDefault="004F4C23" w:rsidP="000A378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:rsidR="008249B6" w:rsidRPr="009E392F" w:rsidRDefault="008249B6" w:rsidP="008249B6">
      <w:pPr>
        <w:tabs>
          <w:tab w:val="left" w:pos="2190"/>
        </w:tabs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sectPr w:rsidR="008249B6" w:rsidRPr="009E392F" w:rsidSect="0007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00"/>
    <w:multiLevelType w:val="hybridMultilevel"/>
    <w:tmpl w:val="FDEE592E"/>
    <w:lvl w:ilvl="0" w:tplc="57EA3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373728"/>
    <w:multiLevelType w:val="hybridMultilevel"/>
    <w:tmpl w:val="6A9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4C54"/>
    <w:multiLevelType w:val="hybridMultilevel"/>
    <w:tmpl w:val="CAE0A2D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E11717A"/>
    <w:multiLevelType w:val="hybridMultilevel"/>
    <w:tmpl w:val="96164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075C14"/>
    <w:multiLevelType w:val="hybridMultilevel"/>
    <w:tmpl w:val="5A943E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2D6745"/>
    <w:multiLevelType w:val="hybridMultilevel"/>
    <w:tmpl w:val="106C487E"/>
    <w:lvl w:ilvl="0" w:tplc="8B4A3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257D21"/>
    <w:multiLevelType w:val="hybridMultilevel"/>
    <w:tmpl w:val="93DCF4CE"/>
    <w:lvl w:ilvl="0" w:tplc="B828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B87F64"/>
    <w:multiLevelType w:val="hybridMultilevel"/>
    <w:tmpl w:val="CE60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A425F"/>
    <w:multiLevelType w:val="hybridMultilevel"/>
    <w:tmpl w:val="EF6EDE8E"/>
    <w:lvl w:ilvl="0" w:tplc="A2900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A736D"/>
    <w:multiLevelType w:val="hybridMultilevel"/>
    <w:tmpl w:val="F88A7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392F"/>
    <w:rsid w:val="00076766"/>
    <w:rsid w:val="00461007"/>
    <w:rsid w:val="004D2D2F"/>
    <w:rsid w:val="004F4C23"/>
    <w:rsid w:val="008249B6"/>
    <w:rsid w:val="009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66"/>
  </w:style>
  <w:style w:type="paragraph" w:styleId="2">
    <w:name w:val="heading 2"/>
    <w:basedOn w:val="a"/>
    <w:next w:val="a"/>
    <w:link w:val="20"/>
    <w:semiHidden/>
    <w:unhideWhenUsed/>
    <w:qFormat/>
    <w:rsid w:val="009E39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392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9E392F"/>
    <w:pPr>
      <w:ind w:left="720"/>
      <w:contextualSpacing/>
    </w:pPr>
  </w:style>
  <w:style w:type="table" w:styleId="a4">
    <w:name w:val="Table Grid"/>
    <w:basedOn w:val="a1"/>
    <w:uiPriority w:val="59"/>
    <w:rsid w:val="008249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249B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5699</Words>
  <Characters>32485</Characters>
  <Application>Microsoft Office Word</Application>
  <DocSecurity>0</DocSecurity>
  <Lines>270</Lines>
  <Paragraphs>76</Paragraphs>
  <ScaleCrop>false</ScaleCrop>
  <Company>ksu</Company>
  <LinksUpToDate>false</LinksUpToDate>
  <CharactersWithSpaces>38108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5</cp:revision>
  <dcterms:created xsi:type="dcterms:W3CDTF">2020-03-13T07:00:00Z</dcterms:created>
  <dcterms:modified xsi:type="dcterms:W3CDTF">2020-03-13T08:27:00Z</dcterms:modified>
</cp:coreProperties>
</file>