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AC" w:rsidRPr="008F4C5B" w:rsidRDefault="00DA10AC" w:rsidP="00DA10AC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Гігієна, як наука про здоров</w:t>
      </w:r>
      <w:r w:rsidRPr="008F4C5B">
        <w:rPr>
          <w:rFonts w:ascii="Times New Roman" w:eastAsia="Arial Unicode MS" w:hAnsi="Times New Roman" w:cs="Times New Roman"/>
          <w:sz w:val="28"/>
          <w:szCs w:val="28"/>
          <w:lang w:val="uk-UA"/>
        </w:rPr>
        <w:t>’я.</w:t>
      </w:r>
    </w:p>
    <w:p w:rsidR="00DA10AC" w:rsidRPr="008F4C5B" w:rsidRDefault="00DA10AC" w:rsidP="00DA10AC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Фактори, що впливають на здоров’я людини та їх особливості.</w:t>
      </w:r>
    </w:p>
    <w:p w:rsidR="00DA10AC" w:rsidRPr="008F4C5B" w:rsidRDefault="00DA10AC" w:rsidP="00DA10AC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Основні завдання та методи гігієни.</w:t>
      </w:r>
    </w:p>
    <w:p w:rsidR="00DA10AC" w:rsidRPr="008F4C5B" w:rsidRDefault="00DA10AC" w:rsidP="00DA10AC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F4C5B">
        <w:rPr>
          <w:rFonts w:ascii="Times New Roman" w:hAnsi="Times New Roman"/>
          <w:sz w:val="28"/>
          <w:szCs w:val="28"/>
        </w:rPr>
        <w:t xml:space="preserve">Гігієна фізичного виховання – наука про зміцнення здоров’я і підвищення працездатності фізкультурників та спортсменів. </w:t>
      </w:r>
    </w:p>
    <w:p w:rsidR="00DA10AC" w:rsidRPr="008F4C5B" w:rsidRDefault="00DA10AC" w:rsidP="00DA10AC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Спрямованість та завдання гігієни фізичної культури та спорту.</w:t>
      </w:r>
    </w:p>
    <w:p w:rsidR="00DA10AC" w:rsidRPr="008F4C5B" w:rsidRDefault="00DA10AC" w:rsidP="00DA10AC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</w:t>
      </w:r>
      <w:proofErr w:type="spellStart"/>
      <w:r w:rsidRPr="008F4C5B">
        <w:rPr>
          <w:rFonts w:ascii="Times New Roman" w:hAnsi="Times New Roman" w:cs="Times New Roman"/>
          <w:sz w:val="28"/>
          <w:szCs w:val="28"/>
          <w:lang w:val="uk-UA"/>
        </w:rPr>
        <w:t>гіпокінезію</w:t>
      </w:r>
      <w:proofErr w:type="spellEnd"/>
      <w:r w:rsidRPr="008F4C5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F4C5B">
        <w:rPr>
          <w:rFonts w:ascii="Times New Roman" w:hAnsi="Times New Roman" w:cs="Times New Roman"/>
          <w:sz w:val="28"/>
          <w:szCs w:val="28"/>
          <w:lang w:val="uk-UA"/>
        </w:rPr>
        <w:t>гіперкінезію</w:t>
      </w:r>
      <w:proofErr w:type="spellEnd"/>
      <w:r w:rsidRPr="008F4C5B">
        <w:rPr>
          <w:rFonts w:ascii="Times New Roman" w:hAnsi="Times New Roman" w:cs="Times New Roman"/>
          <w:sz w:val="28"/>
          <w:szCs w:val="28"/>
          <w:lang w:val="uk-UA"/>
        </w:rPr>
        <w:t>. Засоби їх профілактики.</w:t>
      </w:r>
    </w:p>
    <w:p w:rsidR="00DA10AC" w:rsidRPr="008F4C5B" w:rsidRDefault="00DA10AC" w:rsidP="00DA10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Вікова періодизація за біологічними ознаками. Характеристика вікових періодів.</w:t>
      </w:r>
    </w:p>
    <w:p w:rsidR="00DA10AC" w:rsidRPr="008F4C5B" w:rsidRDefault="00DA10AC" w:rsidP="00DA10AC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Вплив високих та низьких температур на організм людини під час виконання фізичних вправ.</w:t>
      </w:r>
    </w:p>
    <w:p w:rsidR="00DA10AC" w:rsidRPr="008F4C5B" w:rsidRDefault="00DA10AC" w:rsidP="00DA10AC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Вологість повітря: значення, типи вологості, особливості впливу під час виконання фізичних вправ.</w:t>
      </w:r>
    </w:p>
    <w:p w:rsidR="00DA10AC" w:rsidRPr="008F4C5B" w:rsidRDefault="00DA10AC" w:rsidP="00DA10AC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proofErr w:type="spellStart"/>
      <w:r w:rsidRPr="008F4C5B">
        <w:rPr>
          <w:rFonts w:ascii="Times New Roman" w:hAnsi="Times New Roman" w:cs="Times New Roman"/>
          <w:sz w:val="28"/>
          <w:szCs w:val="28"/>
          <w:lang w:val="uk-UA"/>
        </w:rPr>
        <w:t>підвищенного</w:t>
      </w:r>
      <w:proofErr w:type="spellEnd"/>
      <w:r w:rsidRPr="008F4C5B">
        <w:rPr>
          <w:rFonts w:ascii="Times New Roman" w:hAnsi="Times New Roman" w:cs="Times New Roman"/>
          <w:sz w:val="28"/>
          <w:szCs w:val="28"/>
          <w:lang w:val="uk-UA"/>
        </w:rPr>
        <w:t xml:space="preserve"> та зниженого атмосферного тиску повітря та їх вплив на організм під час виконання фізичних вправ.</w:t>
      </w:r>
    </w:p>
    <w:p w:rsidR="00DA10AC" w:rsidRPr="008F4C5B" w:rsidRDefault="00DA10AC" w:rsidP="00DA10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Гігієнічне значення руху повітря під час занять фізичними вправами. Гігієнічні норми руху повітря в житлових та спортивних приміщень.</w:t>
      </w:r>
    </w:p>
    <w:p w:rsidR="00DA10AC" w:rsidRPr="008F4C5B" w:rsidRDefault="00DA10AC" w:rsidP="00DA10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Заходи охорони повітряного середовища.</w:t>
      </w:r>
    </w:p>
    <w:p w:rsidR="00DA10AC" w:rsidRPr="008F4C5B" w:rsidRDefault="00DA10AC" w:rsidP="00DA10AC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Гігієнічне значення води. Способи очищення та знезараження води.</w:t>
      </w:r>
    </w:p>
    <w:p w:rsidR="00DA10AC" w:rsidRPr="008F4C5B" w:rsidRDefault="00DA10AC" w:rsidP="00DA10AC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Біологічне значення води. Гігієнічні вимоги до питної води.</w:t>
      </w:r>
    </w:p>
    <w:p w:rsidR="00DA10AC" w:rsidRPr="008F4C5B" w:rsidRDefault="00DA10AC" w:rsidP="00DA10AC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Вплив факторів оточуючого середовища на організм та здоров’я спортсмена.</w:t>
      </w:r>
    </w:p>
    <w:p w:rsidR="00DA10AC" w:rsidRPr="008F4C5B" w:rsidRDefault="00DA10AC" w:rsidP="00DA10AC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Характеристика засобів фізичного виховання.</w:t>
      </w:r>
    </w:p>
    <w:p w:rsidR="00DA10AC" w:rsidRPr="008F4C5B" w:rsidRDefault="00DA10AC" w:rsidP="00DA10AC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Гігієнічні основи дозування фізичних навантажень.</w:t>
      </w:r>
    </w:p>
    <w:p w:rsidR="00DA10AC" w:rsidRPr="008F4C5B" w:rsidRDefault="00DA10AC" w:rsidP="00DA10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 xml:space="preserve">Гігієнічні вимоги до заняття з фізичного виховання. Завдання частин уроку. </w:t>
      </w:r>
    </w:p>
    <w:p w:rsidR="00DA10AC" w:rsidRPr="008F4C5B" w:rsidRDefault="00DA10AC" w:rsidP="00DA10AC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та компоненти здорового способу життя.</w:t>
      </w:r>
    </w:p>
    <w:p w:rsidR="00FA7E58" w:rsidRDefault="00DA10AC" w:rsidP="00FA7E58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Раціональний добовий режим школярів.</w:t>
      </w:r>
    </w:p>
    <w:p w:rsidR="00FA7E58" w:rsidRDefault="00FA7E58" w:rsidP="00FA7E58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E58">
        <w:rPr>
          <w:rFonts w:ascii="Times New Roman" w:hAnsi="Times New Roman" w:cs="Times New Roman"/>
          <w:sz w:val="28"/>
          <w:szCs w:val="28"/>
          <w:lang w:val="uk-UA"/>
        </w:rPr>
        <w:t xml:space="preserve">Водорозчинні вітаміни </w:t>
      </w:r>
    </w:p>
    <w:p w:rsidR="00FA7E58" w:rsidRPr="00FA7E58" w:rsidRDefault="00FA7E58" w:rsidP="00FA7E58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E58">
        <w:rPr>
          <w:rFonts w:ascii="Times New Roman" w:hAnsi="Times New Roman" w:cs="Times New Roman"/>
          <w:sz w:val="28"/>
          <w:szCs w:val="28"/>
          <w:lang w:val="uk-UA"/>
        </w:rPr>
        <w:t>Жиророзчинні вітаміни</w:t>
      </w:r>
    </w:p>
    <w:p w:rsidR="00FA7E58" w:rsidRPr="00FA7E58" w:rsidRDefault="00FA7E58" w:rsidP="00FA7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026" w:rsidRDefault="003F6026"/>
    <w:sectPr w:rsidR="003F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2834"/>
    <w:multiLevelType w:val="hybridMultilevel"/>
    <w:tmpl w:val="2ECEF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0AC"/>
    <w:rsid w:val="003F6026"/>
    <w:rsid w:val="00DA10AC"/>
    <w:rsid w:val="00FA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10AC"/>
    <w:pPr>
      <w:widowControl w:val="0"/>
      <w:spacing w:after="0" w:line="300" w:lineRule="auto"/>
      <w:ind w:firstLine="560"/>
      <w:jc w:val="both"/>
    </w:pPr>
    <w:rPr>
      <w:rFonts w:ascii="Arial" w:eastAsia="Times New Roman" w:hAnsi="Arial" w:cs="Times New Roman"/>
      <w:snapToGrid w:val="0"/>
      <w:sz w:val="24"/>
      <w:szCs w:val="20"/>
      <w:lang w:val="uk-UA"/>
    </w:rPr>
  </w:style>
  <w:style w:type="paragraph" w:styleId="a3">
    <w:name w:val="List Paragraph"/>
    <w:basedOn w:val="a"/>
    <w:uiPriority w:val="34"/>
    <w:qFormat/>
    <w:rsid w:val="00FA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3</cp:revision>
  <dcterms:created xsi:type="dcterms:W3CDTF">2020-03-16T09:26:00Z</dcterms:created>
  <dcterms:modified xsi:type="dcterms:W3CDTF">2020-03-16T09:28:00Z</dcterms:modified>
</cp:coreProperties>
</file>