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60" w:type="dxa"/>
        <w:tblInd w:w="6487" w:type="dxa"/>
        <w:tblLook w:val="00A0"/>
      </w:tblPr>
      <w:tblGrid>
        <w:gridCol w:w="3260"/>
      </w:tblGrid>
      <w:tr w:rsidR="008B6005" w:rsidRPr="001068DD" w:rsidTr="001138E9">
        <w:tc>
          <w:tcPr>
            <w:tcW w:w="3260" w:type="dxa"/>
          </w:tcPr>
          <w:p w:rsidR="008B6005" w:rsidRPr="001068DD" w:rsidRDefault="008B6005" w:rsidP="001068DD">
            <w:pPr>
              <w:widowControl w:val="0"/>
              <w:shd w:val="clear" w:color="auto" w:fill="FFFFFF"/>
              <w:ind w:firstLine="34"/>
              <w:jc w:val="both"/>
              <w:rPr>
                <w:b/>
                <w:lang w:val="uk-UA"/>
              </w:rPr>
            </w:pPr>
            <w:r w:rsidRPr="001068DD">
              <w:rPr>
                <w:b/>
                <w:lang w:val="uk-UA"/>
              </w:rPr>
              <w:t>ЗАТВЕРДЖЕНО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Наказ Херсонського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державного університету</w:t>
            </w:r>
          </w:p>
        </w:tc>
      </w:tr>
      <w:tr w:rsidR="008B6005" w:rsidRPr="001068DD" w:rsidTr="00347E95">
        <w:trPr>
          <w:trHeight w:val="592"/>
        </w:trPr>
        <w:tc>
          <w:tcPr>
            <w:tcW w:w="3260" w:type="dxa"/>
          </w:tcPr>
          <w:p w:rsidR="008B6005" w:rsidRPr="001068DD" w:rsidRDefault="008B6005" w:rsidP="00347E95">
            <w:pPr>
              <w:widowControl w:val="0"/>
              <w:shd w:val="clear" w:color="auto" w:fill="FFFFFF"/>
              <w:tabs>
                <w:tab w:val="left" w:leader="underscore" w:pos="4871"/>
                <w:tab w:val="left" w:leader="underscore" w:pos="6080"/>
                <w:tab w:val="left" w:leader="underscore" w:pos="7297"/>
              </w:tabs>
              <w:jc w:val="both"/>
              <w:rPr>
                <w:sz w:val="28"/>
                <w:szCs w:val="28"/>
                <w:lang w:val="uk-UA"/>
              </w:rPr>
            </w:pPr>
            <w:r>
              <w:rPr>
                <w:sz w:val="28"/>
                <w:szCs w:val="28"/>
                <w:lang w:val="uk-UA"/>
              </w:rPr>
              <w:t>07.09</w:t>
            </w:r>
            <w:r w:rsidRPr="001068DD">
              <w:rPr>
                <w:sz w:val="28"/>
                <w:szCs w:val="28"/>
                <w:lang w:val="uk-UA"/>
              </w:rPr>
              <w:t xml:space="preserve">.2020 № </w:t>
            </w:r>
            <w:r>
              <w:rPr>
                <w:sz w:val="28"/>
                <w:szCs w:val="28"/>
                <w:lang w:val="uk-UA"/>
              </w:rPr>
              <w:t>803-Д</w:t>
            </w:r>
          </w:p>
        </w:tc>
      </w:tr>
    </w:tbl>
    <w:p w:rsidR="008B6005" w:rsidRPr="001068DD" w:rsidRDefault="008B6005" w:rsidP="001068DD">
      <w:pPr>
        <w:widowControl w:val="0"/>
        <w:ind w:firstLine="567"/>
        <w:jc w:val="both"/>
        <w:rPr>
          <w:sz w:val="28"/>
          <w:szCs w:val="28"/>
          <w:lang w:val="uk-UA"/>
        </w:rPr>
      </w:pPr>
    </w:p>
    <w:p w:rsidR="008B6005" w:rsidRPr="001068DD" w:rsidRDefault="008B6005" w:rsidP="001068DD">
      <w:pPr>
        <w:widowControl w:val="0"/>
        <w:ind w:firstLine="567"/>
        <w:jc w:val="both"/>
        <w:rPr>
          <w:sz w:val="28"/>
          <w:szCs w:val="28"/>
          <w:lang w:val="uk-UA"/>
        </w:rPr>
      </w:pPr>
    </w:p>
    <w:p w:rsidR="008B6005" w:rsidRPr="001068DD" w:rsidRDefault="008B6005" w:rsidP="00DF299A">
      <w:pPr>
        <w:widowControl w:val="0"/>
        <w:jc w:val="both"/>
        <w:rPr>
          <w:sz w:val="28"/>
          <w:szCs w:val="28"/>
          <w:lang w:val="uk-UA"/>
        </w:rPr>
      </w:pPr>
    </w:p>
    <w:p w:rsidR="008B6005" w:rsidRPr="001068DD" w:rsidRDefault="008B6005" w:rsidP="001068DD">
      <w:pPr>
        <w:widowControl w:val="0"/>
        <w:ind w:firstLine="709"/>
        <w:jc w:val="center"/>
        <w:rPr>
          <w:b/>
          <w:sz w:val="28"/>
          <w:szCs w:val="28"/>
          <w:lang w:val="uk-UA"/>
        </w:rPr>
      </w:pPr>
      <w:r w:rsidRPr="001068DD">
        <w:rPr>
          <w:b/>
          <w:sz w:val="28"/>
          <w:szCs w:val="28"/>
          <w:lang w:val="uk-UA"/>
        </w:rPr>
        <w:t>ПОРЯДОК</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 xml:space="preserve">оцінювання результатів навчання здобувачів вищої освіти </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в Херсонському державному університеті</w:t>
      </w:r>
    </w:p>
    <w:p w:rsidR="008B6005" w:rsidRPr="001068DD" w:rsidRDefault="008B6005" w:rsidP="001068DD">
      <w:pPr>
        <w:widowControl w:val="0"/>
        <w:ind w:firstLine="709"/>
        <w:rPr>
          <w:sz w:val="28"/>
          <w:szCs w:val="28"/>
          <w:lang w:val="uk-UA"/>
        </w:rPr>
      </w:pPr>
    </w:p>
    <w:p w:rsidR="008B6005" w:rsidRPr="001068DD" w:rsidRDefault="008B6005" w:rsidP="001068DD">
      <w:pPr>
        <w:pStyle w:val="BodyText"/>
        <w:tabs>
          <w:tab w:val="left" w:pos="1418"/>
        </w:tabs>
        <w:ind w:firstLine="709"/>
        <w:jc w:val="center"/>
        <w:rPr>
          <w:b/>
          <w:lang w:val="uk-UA"/>
        </w:rPr>
      </w:pPr>
      <w:r w:rsidRPr="001068DD">
        <w:rPr>
          <w:b/>
          <w:lang w:val="uk-UA"/>
        </w:rPr>
        <w:t>1. Загальні положення</w:t>
      </w:r>
    </w:p>
    <w:p w:rsidR="008B6005" w:rsidRPr="001068DD" w:rsidRDefault="008B6005" w:rsidP="001068DD">
      <w:pPr>
        <w:pStyle w:val="ListParagraph"/>
        <w:widowControl w:val="0"/>
        <w:tabs>
          <w:tab w:val="left" w:leader="dot" w:pos="9100"/>
        </w:tabs>
        <w:ind w:left="0" w:firstLine="709"/>
        <w:jc w:val="both"/>
        <w:rPr>
          <w:b/>
          <w:i/>
          <w:sz w:val="28"/>
          <w:szCs w:val="28"/>
          <w:lang w:val="uk-UA"/>
        </w:rPr>
      </w:pPr>
      <w:r w:rsidRPr="001068DD">
        <w:rPr>
          <w:b/>
          <w:i/>
          <w:sz w:val="28"/>
          <w:szCs w:val="28"/>
          <w:lang w:val="uk-UA"/>
        </w:rPr>
        <w:t>1.1. Призначення та сфера використання</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z w:val="28"/>
          <w:szCs w:val="28"/>
          <w:lang w:val="uk-UA"/>
        </w:rPr>
        <w:t xml:space="preserve">Порядок оцінювання результатів навчання здобувачів вищої освіти </w:t>
      </w:r>
      <w:r>
        <w:rPr>
          <w:sz w:val="28"/>
          <w:szCs w:val="28"/>
          <w:lang w:val="uk-UA"/>
        </w:rPr>
        <w:t xml:space="preserve">(далі Порядок) </w:t>
      </w:r>
      <w:r w:rsidRPr="001068DD">
        <w:rPr>
          <w:sz w:val="28"/>
          <w:szCs w:val="28"/>
          <w:lang w:val="uk-UA"/>
        </w:rPr>
        <w:t xml:space="preserve">в Херсонському державному університеті (далі – </w:t>
      </w:r>
      <w:r>
        <w:rPr>
          <w:sz w:val="28"/>
          <w:szCs w:val="28"/>
          <w:lang w:val="uk-UA"/>
        </w:rPr>
        <w:t>університет</w:t>
      </w:r>
      <w:r w:rsidRPr="001068DD">
        <w:rPr>
          <w:sz w:val="28"/>
          <w:szCs w:val="28"/>
          <w:lang w:val="uk-UA"/>
        </w:rPr>
        <w:t xml:space="preserve">) розроблено з метою підвищення якості </w:t>
      </w:r>
      <w:r w:rsidRPr="001068DD">
        <w:rPr>
          <w:spacing w:val="-8"/>
          <w:sz w:val="28"/>
          <w:szCs w:val="28"/>
          <w:lang w:val="uk-UA"/>
        </w:rPr>
        <w:t>систем контролю та оцінювання</w:t>
      </w:r>
      <w:r w:rsidRPr="001068DD">
        <w:rPr>
          <w:sz w:val="28"/>
          <w:szCs w:val="28"/>
          <w:lang w:val="uk-UA"/>
        </w:rPr>
        <w:t xml:space="preserve"> результатів навчання здобувачів вищої освіти; конкретизації вимог до процедури </w:t>
      </w:r>
      <w:r w:rsidRPr="001068DD">
        <w:rPr>
          <w:spacing w:val="-8"/>
          <w:sz w:val="28"/>
          <w:szCs w:val="28"/>
          <w:lang w:val="uk-UA"/>
        </w:rPr>
        <w:t>проведення контрольних заходів.</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pacing w:val="-8"/>
          <w:sz w:val="28"/>
          <w:szCs w:val="28"/>
          <w:lang w:val="uk-UA"/>
        </w:rPr>
        <w:t xml:space="preserve">Порядок регламентує методику, зміст </w:t>
      </w:r>
      <w:r>
        <w:rPr>
          <w:spacing w:val="-8"/>
          <w:sz w:val="28"/>
          <w:szCs w:val="28"/>
          <w:lang w:val="uk-UA"/>
        </w:rPr>
        <w:t xml:space="preserve">оцінювання результатів навчання </w:t>
      </w:r>
      <w:r w:rsidRPr="001068DD">
        <w:rPr>
          <w:spacing w:val="-8"/>
          <w:sz w:val="28"/>
          <w:szCs w:val="28"/>
          <w:lang w:val="uk-UA"/>
        </w:rPr>
        <w:t xml:space="preserve">та процедуру проведення всіх форм поточного та семестрового (підсумкового) контролю,  </w:t>
      </w:r>
      <w:r>
        <w:rPr>
          <w:spacing w:val="-8"/>
          <w:sz w:val="28"/>
          <w:szCs w:val="28"/>
          <w:lang w:val="uk-UA"/>
        </w:rPr>
        <w:t xml:space="preserve">захисту </w:t>
      </w:r>
      <w:r w:rsidRPr="001068DD">
        <w:rPr>
          <w:spacing w:val="-8"/>
          <w:sz w:val="28"/>
          <w:szCs w:val="28"/>
          <w:lang w:val="uk-UA"/>
        </w:rPr>
        <w:t>курсових робіт/проєктів</w:t>
      </w:r>
      <w:r>
        <w:rPr>
          <w:spacing w:val="-8"/>
          <w:sz w:val="28"/>
          <w:szCs w:val="28"/>
          <w:lang w:val="uk-UA"/>
        </w:rPr>
        <w:t>,</w:t>
      </w:r>
      <w:r w:rsidRPr="001068DD">
        <w:rPr>
          <w:spacing w:val="-8"/>
          <w:sz w:val="28"/>
          <w:szCs w:val="28"/>
          <w:lang w:val="uk-UA"/>
        </w:rPr>
        <w:t xml:space="preserve"> практик</w:t>
      </w:r>
      <w:r>
        <w:rPr>
          <w:spacing w:val="-8"/>
          <w:sz w:val="28"/>
          <w:szCs w:val="28"/>
          <w:lang w:val="uk-UA"/>
        </w:rPr>
        <w:t xml:space="preserve"> і кваліфікаційних робіт</w:t>
      </w:r>
      <w:r w:rsidRPr="001068DD">
        <w:rPr>
          <w:spacing w:val="-8"/>
          <w:sz w:val="28"/>
          <w:szCs w:val="28"/>
          <w:lang w:val="uk-UA"/>
        </w:rPr>
        <w:t xml:space="preserve">, умови допуску до семестрового (підсумкового) контролю, критерії оцінювання результатів навчання для всіх рівнів освіти та порядок їх документування, особливості організації семестрового (підсумкового) контролю для різних форм навчання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Норми Порядку застосовуються до оцінювання результатів навчання </w:t>
      </w:r>
      <w:bookmarkStart w:id="0" w:name="_GoBack"/>
      <w:r w:rsidRPr="001068DD">
        <w:rPr>
          <w:sz w:val="28"/>
          <w:szCs w:val="28"/>
          <w:lang w:val="uk-UA"/>
        </w:rPr>
        <w:t xml:space="preserve">здобувачів </w:t>
      </w:r>
      <w:bookmarkEnd w:id="0"/>
      <w:r w:rsidRPr="001068DD">
        <w:rPr>
          <w:sz w:val="28"/>
          <w:szCs w:val="28"/>
          <w:lang w:val="uk-UA"/>
        </w:rPr>
        <w:t>вищої освіти усіх рівнів вищої освіти та форм навчання.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 xml:space="preserve">Система оцінювання в </w:t>
      </w:r>
      <w:r>
        <w:rPr>
          <w:sz w:val="28"/>
          <w:szCs w:val="28"/>
          <w:lang w:val="uk-UA"/>
        </w:rPr>
        <w:t xml:space="preserve">університеті </w:t>
      </w:r>
      <w:r w:rsidRPr="001068DD">
        <w:rPr>
          <w:sz w:val="28"/>
          <w:szCs w:val="28"/>
          <w:lang w:val="uk-UA"/>
        </w:rPr>
        <w:t>відповідає вимогам Європейської кредитної трансферно-накопичувальної системи, Стандартам і рекомендаціям щодо забезпечення якості в Європейському просторі вищої освіти, розглядається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компонентами/навчальними дисциплінами і освітньою програмою загалом.</w:t>
      </w:r>
    </w:p>
    <w:p w:rsidR="008B6005" w:rsidRPr="001068DD" w:rsidRDefault="008B6005" w:rsidP="001068DD">
      <w:pPr>
        <w:pStyle w:val="ListParagraph"/>
        <w:widowControl w:val="0"/>
        <w:ind w:left="0" w:firstLine="709"/>
        <w:jc w:val="both"/>
        <w:rPr>
          <w:b/>
          <w:bCs/>
          <w:i/>
          <w:iCs/>
          <w:sz w:val="28"/>
          <w:szCs w:val="28"/>
          <w:lang w:val="uk-UA"/>
        </w:rPr>
      </w:pPr>
      <w:r w:rsidRPr="001068DD">
        <w:rPr>
          <w:b/>
          <w:bCs/>
          <w:i/>
          <w:iCs/>
          <w:sz w:val="28"/>
          <w:szCs w:val="28"/>
          <w:lang w:val="uk-UA"/>
        </w:rPr>
        <w:t>1.2. Законодавчо-нормативне забезпечення</w:t>
      </w:r>
    </w:p>
    <w:p w:rsidR="008B6005" w:rsidRPr="00AE3F54" w:rsidRDefault="008B6005" w:rsidP="001068DD">
      <w:pPr>
        <w:widowControl w:val="0"/>
        <w:ind w:firstLine="709"/>
        <w:jc w:val="both"/>
        <w:rPr>
          <w:sz w:val="28"/>
          <w:szCs w:val="28"/>
          <w:lang w:val="uk-UA"/>
        </w:rPr>
      </w:pPr>
      <w:r w:rsidRPr="001068DD">
        <w:rPr>
          <w:sz w:val="28"/>
          <w:szCs w:val="28"/>
          <w:lang w:val="uk-UA"/>
        </w:rPr>
        <w:t>1.2.1. Лист Міністерства освіти і науки України «Щодо організації поточного, семестрового конт</w:t>
      </w:r>
      <w:r w:rsidRPr="00AE3F54">
        <w:rPr>
          <w:sz w:val="28"/>
          <w:szCs w:val="28"/>
          <w:lang w:val="uk-UA"/>
        </w:rPr>
        <w:t xml:space="preserve">ролю та атестації здобувачів освіти із застосуванням дистанційних технологій» від </w:t>
      </w:r>
      <w:r w:rsidRPr="00AE3F54">
        <w:rPr>
          <w:sz w:val="28"/>
          <w:szCs w:val="28"/>
          <w:bdr w:val="none" w:sz="0" w:space="0" w:color="auto" w:frame="1"/>
          <w:lang w:val="uk-UA"/>
        </w:rPr>
        <w:t xml:space="preserve"> </w:t>
      </w:r>
      <w:r w:rsidRPr="00AE3F54">
        <w:rPr>
          <w:sz w:val="28"/>
          <w:szCs w:val="28"/>
          <w:lang w:val="uk-UA"/>
        </w:rPr>
        <w:t>14 травня 2020 р. № 1/9-249.</w:t>
      </w:r>
    </w:p>
    <w:p w:rsidR="008B6005" w:rsidRPr="00AE3F54" w:rsidRDefault="008B6005" w:rsidP="00AE3F54">
      <w:pPr>
        <w:pStyle w:val="NormalWeb"/>
        <w:spacing w:before="0" w:beforeAutospacing="0" w:after="0" w:afterAutospacing="0"/>
        <w:rPr>
          <w:lang w:val="ru-RU"/>
        </w:rPr>
      </w:pPr>
      <w:r w:rsidRPr="00AE3F54">
        <w:rPr>
          <w:sz w:val="28"/>
          <w:szCs w:val="28"/>
          <w:lang w:val="uk-UA"/>
        </w:rPr>
        <w:t xml:space="preserve">1.2.2. Положення про організацію освітнього процесу в Херсонському державному університеті </w:t>
      </w:r>
      <w:r w:rsidRPr="00AE3F54">
        <w:rPr>
          <w:bCs/>
          <w:color w:val="000000"/>
          <w:sz w:val="28"/>
          <w:szCs w:val="28"/>
          <w:lang w:val="ru-RU"/>
        </w:rPr>
        <w:t>від 02.09.2020 № 789-Д.</w:t>
      </w:r>
    </w:p>
    <w:p w:rsidR="008B6005" w:rsidRPr="00AE3F54" w:rsidRDefault="008B6005" w:rsidP="001068DD">
      <w:pPr>
        <w:widowControl w:val="0"/>
        <w:ind w:firstLine="709"/>
        <w:jc w:val="both"/>
        <w:rPr>
          <w:sz w:val="28"/>
          <w:szCs w:val="28"/>
          <w:lang w:val="uk-UA"/>
        </w:rPr>
      </w:pPr>
    </w:p>
    <w:p w:rsidR="008B6005" w:rsidRPr="001068DD" w:rsidRDefault="008B6005" w:rsidP="001068DD">
      <w:pPr>
        <w:widowControl w:val="0"/>
        <w:ind w:firstLine="709"/>
        <w:rPr>
          <w:b/>
          <w:bCs/>
          <w:i/>
          <w:iCs/>
          <w:sz w:val="28"/>
          <w:szCs w:val="28"/>
          <w:lang w:val="uk-UA"/>
        </w:rPr>
      </w:pPr>
      <w:r w:rsidRPr="001068DD">
        <w:rPr>
          <w:b/>
          <w:bCs/>
          <w:i/>
          <w:iCs/>
          <w:sz w:val="28"/>
          <w:szCs w:val="28"/>
          <w:lang w:val="uk-UA"/>
        </w:rPr>
        <w:t xml:space="preserve">1.3. Принципи та політики оцінювання </w:t>
      </w:r>
    </w:p>
    <w:p w:rsidR="008B6005" w:rsidRPr="001068DD" w:rsidRDefault="008B6005" w:rsidP="001068DD">
      <w:pPr>
        <w:widowControl w:val="0"/>
        <w:ind w:firstLine="709"/>
        <w:rPr>
          <w:sz w:val="28"/>
          <w:szCs w:val="28"/>
          <w:lang w:val="uk-UA"/>
        </w:rPr>
      </w:pPr>
      <w:r w:rsidRPr="001068DD">
        <w:rPr>
          <w:sz w:val="28"/>
          <w:szCs w:val="28"/>
          <w:lang w:val="uk-UA"/>
        </w:rPr>
        <w:t>1.3.1. Принципи оцінювання результатів навчання:</w:t>
      </w:r>
    </w:p>
    <w:p w:rsidR="008B6005" w:rsidRPr="001068DD" w:rsidRDefault="008B6005" w:rsidP="001068DD">
      <w:pPr>
        <w:widowControl w:val="0"/>
        <w:ind w:firstLine="709"/>
        <w:rPr>
          <w:sz w:val="28"/>
          <w:szCs w:val="28"/>
          <w:lang w:val="uk-UA"/>
        </w:rPr>
      </w:pPr>
      <w:r w:rsidRPr="001068DD">
        <w:rPr>
          <w:sz w:val="28"/>
          <w:szCs w:val="28"/>
          <w:lang w:val="uk-UA"/>
        </w:rPr>
        <w:t>- об'єктивність;</w:t>
      </w:r>
    </w:p>
    <w:p w:rsidR="008B6005" w:rsidRPr="001068DD" w:rsidRDefault="008B6005" w:rsidP="001068DD">
      <w:pPr>
        <w:widowControl w:val="0"/>
        <w:ind w:firstLine="709"/>
        <w:rPr>
          <w:sz w:val="28"/>
          <w:szCs w:val="28"/>
          <w:lang w:val="uk-UA"/>
        </w:rPr>
      </w:pPr>
      <w:r w:rsidRPr="001068DD">
        <w:rPr>
          <w:sz w:val="28"/>
          <w:szCs w:val="28"/>
          <w:lang w:val="uk-UA"/>
        </w:rPr>
        <w:t>- систематичність і системність;</w:t>
      </w:r>
    </w:p>
    <w:p w:rsidR="008B6005" w:rsidRPr="001068DD" w:rsidRDefault="008B6005" w:rsidP="001068DD">
      <w:pPr>
        <w:widowControl w:val="0"/>
        <w:ind w:firstLine="709"/>
        <w:rPr>
          <w:sz w:val="28"/>
          <w:szCs w:val="28"/>
          <w:lang w:val="uk-UA"/>
        </w:rPr>
      </w:pPr>
      <w:r w:rsidRPr="001068DD">
        <w:rPr>
          <w:sz w:val="28"/>
          <w:szCs w:val="28"/>
          <w:lang w:val="uk-UA"/>
        </w:rPr>
        <w:t>- плановість;</w:t>
      </w:r>
    </w:p>
    <w:p w:rsidR="008B6005" w:rsidRPr="001068DD" w:rsidRDefault="008B6005" w:rsidP="001068DD">
      <w:pPr>
        <w:widowControl w:val="0"/>
        <w:ind w:firstLine="709"/>
        <w:rPr>
          <w:sz w:val="28"/>
          <w:szCs w:val="28"/>
          <w:lang w:val="uk-UA"/>
        </w:rPr>
      </w:pPr>
      <w:r w:rsidRPr="001068DD">
        <w:rPr>
          <w:sz w:val="28"/>
          <w:szCs w:val="28"/>
          <w:lang w:val="uk-UA"/>
        </w:rPr>
        <w:t>- єдність вимог і методики оцінювання;</w:t>
      </w:r>
    </w:p>
    <w:p w:rsidR="008B6005" w:rsidRPr="001068DD" w:rsidRDefault="008B6005" w:rsidP="001068DD">
      <w:pPr>
        <w:widowControl w:val="0"/>
        <w:ind w:firstLine="709"/>
        <w:rPr>
          <w:sz w:val="28"/>
          <w:szCs w:val="28"/>
          <w:lang w:val="uk-UA"/>
        </w:rPr>
      </w:pPr>
      <w:r w:rsidRPr="001068DD">
        <w:rPr>
          <w:sz w:val="28"/>
          <w:szCs w:val="28"/>
          <w:lang w:val="uk-UA"/>
        </w:rPr>
        <w:t>- відкритість, прозорість;</w:t>
      </w:r>
    </w:p>
    <w:p w:rsidR="008B6005" w:rsidRPr="001068DD" w:rsidRDefault="008B6005" w:rsidP="001068DD">
      <w:pPr>
        <w:widowControl w:val="0"/>
        <w:ind w:firstLine="709"/>
        <w:rPr>
          <w:sz w:val="28"/>
          <w:szCs w:val="28"/>
          <w:lang w:val="uk-UA"/>
        </w:rPr>
      </w:pPr>
      <w:r w:rsidRPr="001068DD">
        <w:rPr>
          <w:sz w:val="28"/>
          <w:szCs w:val="28"/>
          <w:lang w:val="uk-UA"/>
        </w:rPr>
        <w:t>-  доступність і зрозумілість;</w:t>
      </w:r>
    </w:p>
    <w:p w:rsidR="008B6005" w:rsidRPr="001068DD" w:rsidRDefault="008B6005" w:rsidP="001068DD">
      <w:pPr>
        <w:widowControl w:val="0"/>
        <w:ind w:firstLine="709"/>
        <w:rPr>
          <w:sz w:val="28"/>
          <w:szCs w:val="28"/>
          <w:lang w:val="uk-UA"/>
        </w:rPr>
      </w:pPr>
      <w:r w:rsidRPr="001068DD">
        <w:rPr>
          <w:sz w:val="28"/>
          <w:szCs w:val="28"/>
          <w:lang w:val="uk-UA"/>
        </w:rPr>
        <w:t>1.3.2. Політики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1.3.2.1 Мовна політика:</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попереджені до початку вивчення відповідної дисципліни (проходження практики) в освітніх програмах та/або силабусах освітніх компонент.</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1.3.2.2. Політика сумативного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освітньою програмою (</w:t>
      </w:r>
      <w:r>
        <w:rPr>
          <w:sz w:val="28"/>
          <w:szCs w:val="28"/>
          <w:lang w:val="uk-UA"/>
        </w:rPr>
        <w:t xml:space="preserve">далі - </w:t>
      </w:r>
      <w:r w:rsidRPr="001068DD">
        <w:rPr>
          <w:sz w:val="28"/>
          <w:szCs w:val="28"/>
          <w:lang w:val="uk-UA"/>
        </w:rPr>
        <w:t>ОП), відображаються у силабусі освітньої компоненти, доводяться до відома здобувачів на початку вивчення освітньої компоненти та не можуть змінюватися упродовж вивчення даної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1.3.2.3. Політика врахування індивідуальних здібностей і можливостей здобувачів.</w:t>
      </w:r>
    </w:p>
    <w:p w:rsidR="008B6005" w:rsidRPr="001068DD" w:rsidRDefault="008B6005" w:rsidP="001068DD">
      <w:pPr>
        <w:widowControl w:val="0"/>
        <w:ind w:firstLine="709"/>
        <w:jc w:val="both"/>
        <w:rPr>
          <w:sz w:val="28"/>
          <w:szCs w:val="28"/>
          <w:lang w:val="uk-UA"/>
        </w:rPr>
      </w:pPr>
      <w:r w:rsidRPr="001068DD">
        <w:rPr>
          <w:sz w:val="28"/>
          <w:szCs w:val="28"/>
          <w:lang w:val="uk-UA"/>
        </w:rPr>
        <w:t>Проєктування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1.3.2.4. Політика запобігання конфліктних ситуацій.</w:t>
      </w:r>
    </w:p>
    <w:p w:rsidR="008B6005" w:rsidRPr="001068DD" w:rsidRDefault="008B6005" w:rsidP="001068DD">
      <w:pPr>
        <w:widowControl w:val="0"/>
        <w:ind w:firstLine="709"/>
        <w:jc w:val="both"/>
        <w:rPr>
          <w:sz w:val="28"/>
          <w:szCs w:val="28"/>
          <w:lang w:val="uk-UA"/>
        </w:rPr>
      </w:pPr>
      <w:r>
        <w:rPr>
          <w:sz w:val="28"/>
          <w:szCs w:val="28"/>
          <w:lang w:val="uk-UA"/>
        </w:rPr>
        <w:t>В</w:t>
      </w:r>
      <w:r w:rsidRPr="001068DD">
        <w:rPr>
          <w:sz w:val="28"/>
          <w:szCs w:val="28"/>
          <w:lang w:val="uk-UA"/>
        </w:rPr>
        <w:t>икладачі мають бути ознайомлені із наявними методами проведення контрольних заходів та отримати, за необхідності, підтримку для розвитку власних навичок у цій сфері;</w:t>
      </w:r>
    </w:p>
    <w:p w:rsidR="008B6005" w:rsidRPr="001068DD" w:rsidRDefault="008B6005" w:rsidP="001068DD">
      <w:pPr>
        <w:widowControl w:val="0"/>
        <w:ind w:firstLine="709"/>
        <w:jc w:val="both"/>
        <w:rPr>
          <w:sz w:val="28"/>
          <w:szCs w:val="28"/>
          <w:lang w:val="uk-UA"/>
        </w:rPr>
      </w:pPr>
      <w:r w:rsidRPr="001068DD">
        <w:rPr>
          <w:sz w:val="28"/>
          <w:szCs w:val="28"/>
          <w:lang w:val="uk-UA"/>
        </w:rPr>
        <w:t>За можливості оцінювання має проводитися більш ніж одним викладачем; рішення щодо кількості викладачів, їх персоналій і залучення зовнішніх викладачів має прийматися своєчасно;</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Викладачі мають можливість не брати участь в оцінюванні при виникненні конфлікту інтересів;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Графік оцінювання здобувачів,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За можливості оцінювана робота здобувача має бути анонімною; оцінювання має бути послідовним, справедливим та об'єктивно застосовуватися до всіх здобувачів, проводитися відповідно до встановлених процедур;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Місце проведення оцінювання, умови роботи та виконання завдань здобувачами,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w:t>
      </w:r>
    </w:p>
    <w:p w:rsidR="008B6005" w:rsidRPr="001068DD" w:rsidRDefault="008B6005" w:rsidP="001068DD">
      <w:pPr>
        <w:widowControl w:val="0"/>
        <w:ind w:firstLine="709"/>
        <w:jc w:val="both"/>
        <w:rPr>
          <w:sz w:val="28"/>
          <w:szCs w:val="28"/>
          <w:lang w:val="uk-UA"/>
        </w:rPr>
      </w:pPr>
      <w:r w:rsidRPr="001068DD">
        <w:rPr>
          <w:sz w:val="28"/>
          <w:szCs w:val="28"/>
          <w:lang w:val="uk-UA"/>
        </w:rPr>
        <w:t>Роботи здобувачів (крім тих, щодо яких визначені інші терміни) мають зберігатись упродовж семестру.</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1.3.2.5. Політика створення рівних можливостей і упередження несправедливих пільг. </w:t>
      </w:r>
    </w:p>
    <w:p w:rsidR="008B6005" w:rsidRPr="001068DD" w:rsidRDefault="008B6005" w:rsidP="001068DD">
      <w:pPr>
        <w:widowControl w:val="0"/>
        <w:ind w:firstLine="709"/>
        <w:jc w:val="both"/>
        <w:rPr>
          <w:sz w:val="28"/>
          <w:szCs w:val="28"/>
          <w:lang w:val="uk-UA"/>
        </w:rPr>
      </w:pPr>
      <w:r w:rsidRPr="001068DD">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8B6005" w:rsidRPr="001068DD" w:rsidRDefault="008B6005" w:rsidP="001068DD">
      <w:pPr>
        <w:widowControl w:val="0"/>
        <w:ind w:firstLine="709"/>
        <w:jc w:val="both"/>
        <w:rPr>
          <w:sz w:val="28"/>
          <w:szCs w:val="28"/>
          <w:lang w:val="uk-UA"/>
        </w:rPr>
      </w:pPr>
      <w:r w:rsidRPr="001068DD">
        <w:rPr>
          <w:sz w:val="28"/>
          <w:szCs w:val="28"/>
          <w:lang w:val="uk-UA"/>
        </w:rPr>
        <w:t>1.3.2.6. Політика академічної доброчесності.</w:t>
      </w:r>
    </w:p>
    <w:p w:rsidR="008B6005" w:rsidRPr="001068DD" w:rsidRDefault="008B6005" w:rsidP="001068DD">
      <w:pPr>
        <w:widowControl w:val="0"/>
        <w:ind w:firstLine="709"/>
        <w:jc w:val="both"/>
        <w:rPr>
          <w:sz w:val="28"/>
          <w:szCs w:val="28"/>
          <w:lang w:val="uk-UA"/>
        </w:rPr>
      </w:pPr>
      <w:r w:rsidRPr="001068DD">
        <w:rPr>
          <w:sz w:val="28"/>
          <w:szCs w:val="28"/>
          <w:lang w:val="uk-UA"/>
        </w:rPr>
        <w:t>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викладачем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викладач має право прийняти рішення про припинення процедури. У цьому разі контроль оцінюється як «незадовільний» (0 балів); порушення у процесі складання екзамену (захисту курсових робіт/проєктів і практик) мають бути негайно оголошені викладачем (викладачами). Документ, що засвідчує факт порушення (доповідна записка, протокол тощо) має бути переданий керівництву структурного підрозділу ХДУ в день проведення контрольного заходу;</w:t>
      </w:r>
    </w:p>
    <w:p w:rsidR="008B6005" w:rsidRPr="001068DD" w:rsidRDefault="008B6005" w:rsidP="001068DD">
      <w:pPr>
        <w:widowControl w:val="0"/>
        <w:ind w:firstLine="709"/>
        <w:jc w:val="center"/>
        <w:rPr>
          <w:b/>
          <w:bCs/>
          <w:iCs/>
          <w:sz w:val="28"/>
          <w:szCs w:val="28"/>
          <w:lang w:val="uk-UA"/>
        </w:rPr>
      </w:pPr>
      <w:r w:rsidRPr="001068DD">
        <w:rPr>
          <w:b/>
          <w:bCs/>
          <w:iCs/>
          <w:sz w:val="28"/>
          <w:szCs w:val="28"/>
          <w:lang w:val="uk-UA"/>
        </w:rPr>
        <w:t xml:space="preserve">2. Система оцінювання </w:t>
      </w:r>
      <w:r w:rsidRPr="001068DD">
        <w:rPr>
          <w:b/>
          <w:sz w:val="28"/>
          <w:szCs w:val="28"/>
          <w:lang w:val="uk-UA"/>
        </w:rPr>
        <w:t>результатів навчання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Система оцінювання результатів навчання здобувачів вищої освіти включає:</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протягом семестру під час вивчення освітніх компонент/навчальних дисциплін (поточний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вибіркових видів навчальної діяльності;</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курсової роботи (проєкту);</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звіту з практики;</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атестації.</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Конкретні умови змісту, методики проведення та оцінювання всіх форм контролю з окремої дисципліни, практики, курсової роботи (проєкту) визначаються викладачем, гарантом програми, схвалюються кафедрою та відображаються відповідно в робочій програмі навчальної дисципліни чи практики, методичних вказівках до курсового проєктування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2.1. Оцінювання результатів навчання протягом семестру (поточний контроль)</w:t>
      </w:r>
    </w:p>
    <w:p w:rsidR="008B6005" w:rsidRPr="001068DD" w:rsidRDefault="008B6005" w:rsidP="001068DD">
      <w:pPr>
        <w:widowControl w:val="0"/>
        <w:tabs>
          <w:tab w:val="left" w:pos="142"/>
          <w:tab w:val="left" w:pos="993"/>
        </w:tabs>
        <w:suppressAutoHyphens/>
        <w:ind w:firstLine="709"/>
        <w:jc w:val="both"/>
        <w:rPr>
          <w:sz w:val="28"/>
          <w:szCs w:val="28"/>
          <w:lang w:val="uk-UA"/>
        </w:rPr>
      </w:pPr>
      <w:r w:rsidRPr="001068DD">
        <w:rPr>
          <w:sz w:val="28"/>
          <w:szCs w:val="28"/>
          <w:lang w:val="uk-UA"/>
        </w:rPr>
        <w:t> Поточний контроль здійснюється протягом семестру під час проведення практичних, лабораторних і семінарських занять. При поточному контролі оцінюються наступні результати:</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для денної і заочної форм навчання (відповіді (виступи) на аудиторних заняттях; результати виконання практичних, лабораторних, контрольних робіт; результати виконання і захисту завдань самостійної роботи здобувача;</w:t>
      </w:r>
      <w:r w:rsidRPr="001068DD">
        <w:rPr>
          <w:spacing w:val="-8"/>
          <w:sz w:val="28"/>
          <w:szCs w:val="28"/>
          <w:lang w:val="uk-UA"/>
        </w:rPr>
        <w:t xml:space="preserve"> </w:t>
      </w:r>
      <w:r w:rsidRPr="001068DD">
        <w:rPr>
          <w:sz w:val="28"/>
          <w:szCs w:val="28"/>
          <w:lang w:val="uk-UA"/>
        </w:rPr>
        <w:t>результати виконання і захисту інших видів робіт, передбачених силабусом;</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xml:space="preserve">- для змішаної (дистанційної) форми навчання (відповіді під час занять в дистанційному режимі (на форумах, чатах, Zoom, Google Meet, Microsoft Teams, </w:t>
      </w:r>
      <w:r w:rsidRPr="001068DD">
        <w:rPr>
          <w:sz w:val="28"/>
          <w:szCs w:val="28"/>
          <w:lang w:val="en-US"/>
        </w:rPr>
        <w:t>Skype</w:t>
      </w:r>
      <w:r w:rsidRPr="001068DD">
        <w:rPr>
          <w:sz w:val="28"/>
          <w:szCs w:val="28"/>
          <w:lang w:val="uk-UA"/>
        </w:rPr>
        <w:t xml:space="preserve"> тощо); результати виконання і захисту завдань самостійної роботи здобувача; результати виконання і захисту інших видів робіт, передбачених (силабусом).</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Поточний контроль за результатами виконання контрольних (модульних) робіт передбачає оцінювання</w:t>
      </w:r>
      <w:r w:rsidRPr="001068DD">
        <w:rPr>
          <w:sz w:val="28"/>
          <w:lang w:val="uk-UA"/>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1068DD">
        <w:rPr>
          <w:sz w:val="28"/>
          <w:szCs w:val="28"/>
          <w:lang w:val="uk-UA"/>
        </w:rPr>
        <w:t xml:space="preserve">: </w:t>
      </w:r>
      <w:r w:rsidRPr="001068DD">
        <w:rPr>
          <w:sz w:val="28"/>
          <w:lang w:val="uk-UA"/>
        </w:rPr>
        <w:t>тестування</w:t>
      </w:r>
      <w:r w:rsidRPr="001068DD">
        <w:rPr>
          <w:sz w:val="28"/>
          <w:szCs w:val="28"/>
          <w:lang w:val="uk-UA"/>
        </w:rPr>
        <w:t xml:space="preserve">; </w:t>
      </w:r>
      <w:r w:rsidRPr="001068DD">
        <w:rPr>
          <w:sz w:val="28"/>
          <w:lang w:val="uk-UA"/>
        </w:rPr>
        <w:t>відповідей на теоретичні питання</w:t>
      </w:r>
      <w:r w:rsidRPr="001068DD">
        <w:rPr>
          <w:sz w:val="28"/>
          <w:szCs w:val="28"/>
          <w:lang w:val="uk-UA"/>
        </w:rPr>
        <w:t xml:space="preserve">; </w:t>
      </w:r>
      <w:r w:rsidRPr="001068DD">
        <w:rPr>
          <w:sz w:val="28"/>
          <w:lang w:val="uk-UA"/>
        </w:rPr>
        <w:t>розв’язання практичних завдань</w:t>
      </w:r>
      <w:r w:rsidRPr="001068DD">
        <w:rPr>
          <w:sz w:val="28"/>
          <w:szCs w:val="28"/>
          <w:lang w:val="uk-UA"/>
        </w:rPr>
        <w:t xml:space="preserve">; </w:t>
      </w:r>
      <w:r w:rsidRPr="001068DD">
        <w:rPr>
          <w:sz w:val="28"/>
          <w:lang w:val="uk-UA"/>
        </w:rPr>
        <w:t>розв’язання практичних ситуацій (кейсів) тощо.</w:t>
      </w:r>
      <w:r w:rsidRPr="001068DD">
        <w:rPr>
          <w:sz w:val="28"/>
          <w:szCs w:val="28"/>
          <w:lang w:val="uk-UA"/>
        </w:rPr>
        <w:t xml:space="preserve"> </w:t>
      </w:r>
      <w:r w:rsidRPr="001068DD">
        <w:rPr>
          <w:sz w:val="28"/>
          <w:lang w:val="uk-UA"/>
        </w:rPr>
        <w:t xml:space="preserve">З однієї дисципліни за семестр може проводитися не більше 2-х контрольних (модульних) робіт. </w:t>
      </w:r>
      <w:r w:rsidRPr="001068DD">
        <w:rPr>
          <w:sz w:val="28"/>
          <w:szCs w:val="28"/>
          <w:lang w:val="uk-UA"/>
        </w:rPr>
        <w:t>Викладачі мають завчасно інформувати здобувачів про терміни проведення і зміст контрольних (модульних) робіт.</w:t>
      </w:r>
    </w:p>
    <w:p w:rsidR="008B6005" w:rsidRPr="001068DD" w:rsidRDefault="008B6005" w:rsidP="001068DD">
      <w:pPr>
        <w:widowControl w:val="0"/>
        <w:tabs>
          <w:tab w:val="left" w:pos="142"/>
        </w:tabs>
        <w:ind w:firstLine="709"/>
        <w:jc w:val="both"/>
        <w:rPr>
          <w:sz w:val="28"/>
          <w:szCs w:val="28"/>
          <w:lang w:val="uk-UA"/>
        </w:rPr>
      </w:pPr>
      <w:r w:rsidRPr="001068DD">
        <w:rPr>
          <w:sz w:val="28"/>
          <w:lang w:val="uk-UA"/>
        </w:rPr>
        <w:t>Результат поточного контролю результатів навчальної діяльності здобувачів визначається сумарно за всіма складовими поточного контролю.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2.2.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Семестровий (підсумковий) контроль проводиться у наступних формах:</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екзамен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як окремий контрольний захід. Форма проведення екзамену (письмова, усна, письмово-усна) та вид завдань (тест, запитання з відкритими відповідями, кейс-</w:t>
      </w:r>
      <w:r>
        <w:rPr>
          <w:sz w:val="28"/>
          <w:szCs w:val="28"/>
          <w:lang w:val="uk-UA"/>
        </w:rPr>
        <w:t>метод</w:t>
      </w:r>
      <w:r w:rsidRPr="001068DD">
        <w:rPr>
          <w:sz w:val="28"/>
          <w:szCs w:val="28"/>
          <w:lang w:val="uk-UA"/>
        </w:rPr>
        <w:t>) визначаються силабусом навчальної дисципліни. В оцінюванні можуть брати участь більш ніж один викладач. Підсумкова оцінка визначається як сума балів, отриманих у результаті поточного оцінювання та під час складання екзамену;</w:t>
      </w:r>
    </w:p>
    <w:p w:rsidR="008B6005" w:rsidRPr="001068DD" w:rsidRDefault="008B6005" w:rsidP="001068DD">
      <w:pPr>
        <w:widowControl w:val="0"/>
        <w:tabs>
          <w:tab w:val="left" w:pos="142"/>
        </w:tabs>
        <w:autoSpaceDE w:val="0"/>
        <w:autoSpaceDN w:val="0"/>
        <w:adjustRightInd w:val="0"/>
        <w:ind w:firstLine="709"/>
        <w:jc w:val="both"/>
        <w:rPr>
          <w:sz w:val="28"/>
          <w:szCs w:val="28"/>
          <w:lang w:val="uk-UA"/>
        </w:rPr>
      </w:pPr>
      <w:r w:rsidRPr="001068DD">
        <w:rPr>
          <w:sz w:val="28"/>
          <w:szCs w:val="28"/>
          <w:lang w:val="uk-UA"/>
        </w:rPr>
        <w:t>- залік (диференційований залік) – форма підсумкового контролю, що передбачає оцінювання результатів навчання на підставі результатів поточного контролю;</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для змішаної (дистанційної) форми навчання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у режимі онлайн з використанням платформ (програмного забезпечення) для проведення відеоконференцій (Zoom, Google Meet, Microsoft Teams, </w:t>
      </w:r>
      <w:r w:rsidRPr="001068DD">
        <w:rPr>
          <w:sz w:val="28"/>
          <w:szCs w:val="28"/>
          <w:lang w:val="en-US"/>
        </w:rPr>
        <w:t>Skype</w:t>
      </w:r>
      <w:r w:rsidRPr="001068DD">
        <w:rPr>
          <w:sz w:val="28"/>
          <w:szCs w:val="28"/>
          <w:lang w:val="uk-UA"/>
        </w:rPr>
        <w:t xml:space="preserve">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2.3. Оцінювання вибіркових видів навчальної діяльності;</w:t>
      </w:r>
    </w:p>
    <w:p w:rsidR="008B6005" w:rsidRPr="001068DD" w:rsidRDefault="008B6005" w:rsidP="001068DD">
      <w:pPr>
        <w:widowControl w:val="0"/>
        <w:tabs>
          <w:tab w:val="left" w:pos="142"/>
          <w:tab w:val="num" w:pos="540"/>
        </w:tabs>
        <w:suppressAutoHyphens/>
        <w:ind w:firstLine="709"/>
        <w:jc w:val="both"/>
        <w:rPr>
          <w:sz w:val="28"/>
          <w:szCs w:val="28"/>
          <w:lang w:val="uk-UA"/>
        </w:rPr>
      </w:pPr>
      <w:r w:rsidRPr="001068DD">
        <w:rPr>
          <w:sz w:val="28"/>
          <w:szCs w:val="28"/>
          <w:lang w:val="uk-UA"/>
        </w:rPr>
        <w:t xml:space="preserve">До вибіркових видів навчальної діяльності відносять участь здобувачів у роботі наукових конференцій, наукових гуртків здобувачів і проблемних груп, підготовці публікацій, участь у Всеукраїнських олімпіадах і конкурсах та Міжнародних конкурсах тощо понад обсяги завдань, які встановлені робочою навчальною програмою з відповідної дисципліни. За рішенням кафедри здобувачам, які брали участь у науково-дослідній роботі, можуть присуджуватися бонусні (заохочувальні) бали за визначену освітню компоненту, </w:t>
      </w:r>
      <w:r w:rsidRPr="001068DD">
        <w:rPr>
          <w:sz w:val="28"/>
          <w:lang w:val="uk-UA"/>
        </w:rPr>
        <w:t>але їх кількість не</w:t>
      </w:r>
      <w:r w:rsidRPr="001068DD">
        <w:rPr>
          <w:sz w:val="28"/>
          <w:szCs w:val="28"/>
          <w:lang w:val="uk-UA"/>
        </w:rPr>
        <w:t xml:space="preserve"> має перевищувати 10 балів за семестр з відповідної освітньої компоненти. Один захід може бути підставою для виставлення заохочувальних балів лише за однією найбільш релевантною освітньою компонентою.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2.4.Оцінювання курсової роботи (проєкту) та звіту з практики;</w:t>
      </w:r>
    </w:p>
    <w:p w:rsidR="008B6005" w:rsidRPr="001068DD" w:rsidRDefault="008B6005" w:rsidP="001068DD">
      <w:pPr>
        <w:widowControl w:val="0"/>
        <w:tabs>
          <w:tab w:val="left" w:pos="142"/>
          <w:tab w:val="num" w:pos="540"/>
        </w:tabs>
        <w:autoSpaceDE w:val="0"/>
        <w:autoSpaceDN w:val="0"/>
        <w:adjustRightInd w:val="0"/>
        <w:ind w:firstLine="709"/>
        <w:jc w:val="both"/>
        <w:rPr>
          <w:sz w:val="28"/>
          <w:szCs w:val="28"/>
          <w:lang w:val="uk-UA"/>
        </w:rPr>
      </w:pPr>
      <w:r w:rsidRPr="001068DD">
        <w:rPr>
          <w:sz w:val="28"/>
          <w:szCs w:val="28"/>
          <w:lang w:val="uk-UA"/>
        </w:rPr>
        <w:t xml:space="preserve">- захист курсової роботи (проєкту) передбачає оцінювання теоретичних і практичних знань, умінь та навичок здобувача з окремої дисципліни (декількох дисциплін), вмінь самостійно проводити дослідження за певною тематикою, аргументувати результати, обґрунтовувати та відстоювати власну позицію. Оцінювання курсової роботи (проєкту) здійснюється винятково у формі особистого захисту результатів досліджень перед </w:t>
      </w:r>
      <w:r w:rsidRPr="001068DD">
        <w:rPr>
          <w:bCs/>
          <w:sz w:val="28"/>
          <w:szCs w:val="28"/>
          <w:lang w:val="uk-UA"/>
        </w:rPr>
        <w:t>комісією, до складу якої входять не менше 2-3 викладачів кафедри, один з яких керівник курсової роботи (проєкту);</w:t>
      </w:r>
    </w:p>
    <w:p w:rsidR="008B6005" w:rsidRPr="001068DD" w:rsidRDefault="008B6005" w:rsidP="001068DD">
      <w:pPr>
        <w:widowControl w:val="0"/>
        <w:tabs>
          <w:tab w:val="left" w:pos="142"/>
        </w:tabs>
        <w:ind w:firstLine="709"/>
        <w:jc w:val="both"/>
        <w:rPr>
          <w:bCs/>
          <w:sz w:val="28"/>
          <w:szCs w:val="28"/>
          <w:lang w:val="uk-UA"/>
        </w:rPr>
      </w:pPr>
      <w:r w:rsidRPr="001068DD">
        <w:rPr>
          <w:sz w:val="28"/>
          <w:szCs w:val="28"/>
          <w:lang w:val="uk-UA"/>
        </w:rPr>
        <w:t>- захист звіту практики передбачає оцінювання</w:t>
      </w:r>
      <w:r w:rsidRPr="001068DD">
        <w:rPr>
          <w:bCs/>
          <w:sz w:val="28"/>
          <w:szCs w:val="28"/>
          <w:lang w:val="uk-UA"/>
        </w:rPr>
        <w:t xml:space="preserve"> </w:t>
      </w:r>
      <w:r w:rsidRPr="001068DD">
        <w:rPr>
          <w:sz w:val="28"/>
          <w:szCs w:val="28"/>
          <w:lang w:val="uk-UA"/>
        </w:rPr>
        <w:t xml:space="preserve">рівня виконання здобувачами вищої освіти завдань, визначених програмою практики. Оцінювання звіту </w:t>
      </w:r>
      <w:r w:rsidRPr="001068DD">
        <w:rPr>
          <w:bCs/>
          <w:sz w:val="28"/>
          <w:szCs w:val="28"/>
          <w:lang w:val="uk-UA"/>
        </w:rPr>
        <w:t>з</w:t>
      </w:r>
      <w:r w:rsidRPr="001068DD">
        <w:rPr>
          <w:sz w:val="28"/>
          <w:szCs w:val="28"/>
          <w:lang w:val="uk-UA"/>
        </w:rPr>
        <w:t xml:space="preserve"> практики здійснюється винятково у формі особистого захисту здобувачем результатів проходження практики перед </w:t>
      </w:r>
      <w:r w:rsidRPr="001068DD">
        <w:rPr>
          <w:bCs/>
          <w:sz w:val="28"/>
          <w:szCs w:val="28"/>
          <w:lang w:val="uk-UA"/>
        </w:rPr>
        <w:t xml:space="preserve">комісією з  викладачів кафедри, до складу якої входять </w:t>
      </w:r>
      <w:r w:rsidRPr="001068DD">
        <w:rPr>
          <w:sz w:val="28"/>
          <w:szCs w:val="28"/>
          <w:lang w:val="uk-UA"/>
        </w:rPr>
        <w:t>керівник практики від університету, викладачі дисциплін професійної підготовки і, за згоди, керівник практики від підприємства (організації)</w:t>
      </w:r>
      <w:r w:rsidRPr="001068DD">
        <w:rPr>
          <w:bCs/>
          <w:sz w:val="28"/>
          <w:szCs w:val="28"/>
          <w:lang w:val="uk-UA"/>
        </w:rPr>
        <w:t>.</w:t>
      </w:r>
    </w:p>
    <w:p w:rsidR="008B6005" w:rsidRPr="001068DD" w:rsidRDefault="008B6005" w:rsidP="001068DD">
      <w:pPr>
        <w:widowControl w:val="0"/>
        <w:tabs>
          <w:tab w:val="left" w:pos="142"/>
        </w:tabs>
        <w:autoSpaceDE w:val="0"/>
        <w:autoSpaceDN w:val="0"/>
        <w:adjustRightInd w:val="0"/>
        <w:ind w:firstLine="709"/>
        <w:jc w:val="both"/>
        <w:rPr>
          <w:b/>
          <w:i/>
          <w:sz w:val="28"/>
          <w:szCs w:val="28"/>
          <w:lang w:val="uk-UA"/>
        </w:rPr>
      </w:pPr>
      <w:r w:rsidRPr="001068DD">
        <w:rPr>
          <w:b/>
          <w:bCs/>
          <w:i/>
          <w:sz w:val="28"/>
          <w:szCs w:val="28"/>
          <w:lang w:val="uk-UA"/>
        </w:rPr>
        <w:t>2.5. А</w:t>
      </w:r>
      <w:r w:rsidRPr="001068DD">
        <w:rPr>
          <w:b/>
          <w:i/>
          <w:sz w:val="28"/>
          <w:szCs w:val="28"/>
          <w:lang w:val="uk-UA"/>
        </w:rPr>
        <w:t>тестація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Атестація проводиться у наступних формах:</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атестаційний екзамен передбачає оцінювання результатів навчання здобувачів вищої освіти щодо їх відповідності вимогам стандартів вищої освіти (за наявності) та проводиться у форм екзаменів з обов’язкових дисциплін професійної підготовки в обсязі чинних силабусів;</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кваліфікаційна робота (проєкт) передбачає оцінювання результатів навчання здобувачів вищої освіти щодо їх відповідності вимогам стандартів вищої освіти, який проводиться у формі захисту кваліфікаційної роботи (проєкту).</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Оцінювання атестаційних екзаменів, кваліфікаційних робіт/проєктів здійснюється екзаменаційною (кваліфікаційною) комісією після завершення навчання на певному освітньому рівні з метою встановлення фактичної відповідності рівня та обсягу знань, умінь, загальних і фахових компетентностей вимогам стандартів освіти та освітньої програми. Форми атестації визначаються відповідним стандартом освіти та освітньою програмою. Екзаменаційна комісія створюється як єдина для всіх форм навчання з кожної спеціальності. До складу екзаменаційної комісії можуть бути включені представники роботодавців та їх об’єднань. Порядок формування і діяльності екзаменаційної комісії визначається окремим положенням. Рішення екзаменаційної комісії щодо присвоєння кваліфікації є остаточним.</w:t>
      </w:r>
    </w:p>
    <w:p w:rsidR="008B6005" w:rsidRPr="001068DD" w:rsidRDefault="008B6005" w:rsidP="001068DD">
      <w:pPr>
        <w:widowControl w:val="0"/>
        <w:shd w:val="clear" w:color="auto" w:fill="FFFFFF"/>
        <w:ind w:firstLine="709"/>
        <w:jc w:val="center"/>
        <w:rPr>
          <w:b/>
          <w:sz w:val="28"/>
          <w:szCs w:val="28"/>
          <w:lang w:val="uk-UA"/>
        </w:rPr>
      </w:pPr>
    </w:p>
    <w:p w:rsidR="008B6005" w:rsidRPr="001068DD" w:rsidRDefault="008B6005" w:rsidP="001068DD">
      <w:pPr>
        <w:widowControl w:val="0"/>
        <w:shd w:val="clear" w:color="auto" w:fill="FFFFFF"/>
        <w:ind w:firstLine="709"/>
        <w:jc w:val="center"/>
        <w:rPr>
          <w:b/>
          <w:sz w:val="28"/>
          <w:szCs w:val="28"/>
          <w:lang w:val="uk-UA"/>
        </w:rPr>
      </w:pPr>
      <w:r w:rsidRPr="001068DD">
        <w:rPr>
          <w:b/>
          <w:sz w:val="28"/>
          <w:szCs w:val="28"/>
          <w:lang w:val="uk-UA"/>
        </w:rPr>
        <w:t>3. Шкала оцінювання результатів навчання здобувачів вищої освіти</w:t>
      </w:r>
    </w:p>
    <w:p w:rsidR="008B6005" w:rsidRPr="001068DD" w:rsidRDefault="008B6005" w:rsidP="001068DD">
      <w:pPr>
        <w:widowControl w:val="0"/>
        <w:shd w:val="clear" w:color="auto" w:fill="FFFFFF"/>
        <w:ind w:firstLine="709"/>
        <w:jc w:val="both"/>
        <w:rPr>
          <w:sz w:val="28"/>
          <w:szCs w:val="28"/>
          <w:lang w:val="uk-UA"/>
        </w:rPr>
      </w:pPr>
      <w:r w:rsidRPr="001068DD">
        <w:rPr>
          <w:sz w:val="28"/>
          <w:szCs w:val="28"/>
          <w:lang w:val="uk-UA"/>
        </w:rPr>
        <w:t>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ЄКТС та національною системою оцінювання (табл. 1).</w:t>
      </w:r>
    </w:p>
    <w:p w:rsidR="008B6005" w:rsidRPr="001068DD" w:rsidRDefault="008B6005" w:rsidP="001068DD">
      <w:pPr>
        <w:widowControl w:val="0"/>
        <w:ind w:firstLine="709"/>
        <w:jc w:val="right"/>
        <w:rPr>
          <w:sz w:val="28"/>
          <w:szCs w:val="28"/>
          <w:lang w:val="uk-UA"/>
        </w:rPr>
      </w:pPr>
      <w:r w:rsidRPr="001068DD">
        <w:rPr>
          <w:sz w:val="28"/>
          <w:szCs w:val="28"/>
          <w:lang w:val="uk-UA"/>
        </w:rPr>
        <w:t xml:space="preserve">Таблиця 1 </w:t>
      </w:r>
    </w:p>
    <w:p w:rsidR="008B6005" w:rsidRPr="001068DD" w:rsidRDefault="008B6005" w:rsidP="001068DD">
      <w:pPr>
        <w:widowControl w:val="0"/>
        <w:ind w:firstLine="709"/>
        <w:jc w:val="center"/>
        <w:rPr>
          <w:rFonts w:eastAsia="MS Mincho"/>
          <w:b/>
          <w:sz w:val="28"/>
          <w:szCs w:val="28"/>
          <w:lang w:val="uk-UA"/>
        </w:rPr>
      </w:pPr>
      <w:r w:rsidRPr="001068DD">
        <w:rPr>
          <w:b/>
          <w:sz w:val="28"/>
          <w:szCs w:val="28"/>
          <w:lang w:val="uk-UA"/>
        </w:rPr>
        <w:t xml:space="preserve">Шкала оцінювання у ХДУ за </w:t>
      </w:r>
      <w:r w:rsidRPr="001068DD">
        <w:rPr>
          <w:rFonts w:eastAsia="MS Mincho"/>
          <w:b/>
          <w:sz w:val="28"/>
          <w:szCs w:val="28"/>
          <w:lang w:val="uk-UA"/>
        </w:rPr>
        <w:t>ЄКТС</w:t>
      </w:r>
    </w:p>
    <w:p w:rsidR="008B6005" w:rsidRPr="001068DD" w:rsidRDefault="008B6005" w:rsidP="001068DD">
      <w:pPr>
        <w:widowControl w:val="0"/>
        <w:ind w:firstLine="567"/>
        <w:jc w:val="center"/>
        <w:rPr>
          <w:b/>
          <w:sz w:val="28"/>
          <w:szCs w:val="28"/>
          <w:lang w:val="uk-UA"/>
        </w:rPr>
      </w:pPr>
    </w:p>
    <w:tbl>
      <w:tblPr>
        <w:tblW w:w="979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5"/>
        <w:gridCol w:w="665"/>
        <w:gridCol w:w="1477"/>
        <w:gridCol w:w="4804"/>
      </w:tblGrid>
      <w:tr w:rsidR="008B6005" w:rsidRPr="001068DD" w:rsidTr="00DF299A">
        <w:trPr>
          <w:trHeight w:val="838"/>
        </w:trPr>
        <w:tc>
          <w:tcPr>
            <w:tcW w:w="2845"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Сума балів /</w:t>
            </w:r>
            <w:r w:rsidRPr="001068DD">
              <w:rPr>
                <w:rFonts w:eastAsia="MS Mincho"/>
                <w:sz w:val="28"/>
                <w:szCs w:val="28"/>
                <w:lang w:val="uk-UA"/>
              </w:rPr>
              <w:t>Local grade</w:t>
            </w:r>
          </w:p>
        </w:tc>
        <w:tc>
          <w:tcPr>
            <w:tcW w:w="2142" w:type="dxa"/>
            <w:gridSpan w:val="2"/>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 xml:space="preserve">Оцінка </w:t>
            </w:r>
            <w:r w:rsidRPr="001068DD">
              <w:rPr>
                <w:rFonts w:eastAsia="MS Mincho"/>
                <w:sz w:val="28"/>
                <w:szCs w:val="28"/>
                <w:lang w:val="uk-UA"/>
              </w:rPr>
              <w:t>ЄКТС</w:t>
            </w:r>
          </w:p>
        </w:tc>
        <w:tc>
          <w:tcPr>
            <w:tcW w:w="4804"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Оцінка за національною шкалою/</w:t>
            </w:r>
            <w:r w:rsidRPr="001068DD">
              <w:rPr>
                <w:rFonts w:eastAsia="MS Mincho"/>
                <w:sz w:val="28"/>
                <w:szCs w:val="28"/>
                <w:lang w:val="uk-UA"/>
              </w:rPr>
              <w:t>National grade</w:t>
            </w:r>
          </w:p>
        </w:tc>
      </w:tr>
      <w:tr w:rsidR="008B6005" w:rsidRPr="001068DD" w:rsidTr="00DF299A">
        <w:trPr>
          <w:trHeight w:val="48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90 – 100</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А</w:t>
            </w:r>
          </w:p>
        </w:tc>
        <w:tc>
          <w:tcPr>
            <w:tcW w:w="1477" w:type="dxa"/>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e</w:t>
            </w:r>
            <w:r w:rsidRPr="001068DD">
              <w:rPr>
                <w:rFonts w:eastAsia="MS Mincho"/>
                <w:sz w:val="28"/>
                <w:szCs w:val="28"/>
                <w:lang w:val="uk-UA"/>
              </w:rPr>
              <w:t>xcellent</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Відмінно </w:t>
            </w:r>
          </w:p>
        </w:tc>
      </w:tr>
      <w:tr w:rsidR="008B6005" w:rsidRPr="001068DD" w:rsidTr="00DF299A">
        <w:trPr>
          <w:trHeight w:val="212"/>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82-89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В</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g</w:t>
            </w:r>
            <w:r w:rsidRPr="001068DD">
              <w:rPr>
                <w:rFonts w:eastAsia="MS Mincho"/>
                <w:sz w:val="28"/>
                <w:szCs w:val="28"/>
                <w:lang w:val="uk-UA"/>
              </w:rPr>
              <w:t>ood</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Добре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74-81</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С</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64-73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D</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s</w:t>
            </w:r>
            <w:r w:rsidRPr="001068DD">
              <w:rPr>
                <w:rFonts w:eastAsia="MS Mincho"/>
                <w:sz w:val="28"/>
                <w:szCs w:val="28"/>
                <w:lang w:val="uk-UA"/>
              </w:rPr>
              <w:t>atisfactory</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Задовільно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60-63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Е</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49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35-59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FX</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f</w:t>
            </w:r>
            <w:r w:rsidRPr="001068DD">
              <w:rPr>
                <w:rFonts w:eastAsia="MS Mincho"/>
                <w:sz w:val="28"/>
                <w:szCs w:val="28"/>
                <w:lang w:val="uk-UA"/>
              </w:rPr>
              <w:t>ail</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Незадовільно з можливістю повторного складання</w:t>
            </w:r>
          </w:p>
        </w:tc>
      </w:tr>
      <w:tr w:rsidR="008B6005" w:rsidRPr="001068DD" w:rsidTr="00DF299A">
        <w:trPr>
          <w:trHeight w:val="567"/>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1-34</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caps/>
                <w:sz w:val="28"/>
                <w:szCs w:val="28"/>
                <w:lang w:val="uk-UA"/>
              </w:rPr>
              <w:t>н</w:t>
            </w:r>
            <w:r w:rsidRPr="001068DD">
              <w:rPr>
                <w:sz w:val="28"/>
                <w:szCs w:val="28"/>
                <w:lang w:val="uk-UA"/>
              </w:rPr>
              <w:t>езадовільно з обов’язковим повторним вивченням дисципліни</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both"/>
        <w:rPr>
          <w:rFonts w:eastAsia="MS Mincho"/>
          <w:b/>
          <w:i/>
          <w:sz w:val="28"/>
          <w:szCs w:val="28"/>
          <w:lang w:val="uk-UA"/>
        </w:rPr>
      </w:pPr>
      <w:r w:rsidRPr="001068DD">
        <w:rPr>
          <w:rFonts w:eastAsia="MS Mincho"/>
          <w:b/>
          <w:i/>
          <w:sz w:val="28"/>
          <w:szCs w:val="28"/>
          <w:lang w:val="uk-UA"/>
        </w:rPr>
        <w:t>3.1. Шкала оцінювання результатів навчання для навчальної дисципліни, формою семестрового (підсумкового) контролю для якої є екзамен.</w:t>
      </w:r>
    </w:p>
    <w:p w:rsidR="008B6005" w:rsidRPr="001068DD" w:rsidRDefault="008B6005" w:rsidP="001068DD">
      <w:pPr>
        <w:widowControl w:val="0"/>
        <w:ind w:firstLine="709"/>
        <w:jc w:val="both"/>
        <w:rPr>
          <w:sz w:val="28"/>
          <w:szCs w:val="28"/>
          <w:lang w:val="uk-UA"/>
        </w:rPr>
      </w:pPr>
      <w:r w:rsidRPr="001068DD">
        <w:rPr>
          <w:rFonts w:eastAsia="MS Mincho"/>
          <w:sz w:val="28"/>
          <w:szCs w:val="28"/>
          <w:lang w:val="uk-UA"/>
        </w:rPr>
        <w:t xml:space="preserve">Оцінювання результатів навчання, отриманих здобувачем під час вивчення освітньої компоненти/навчальної дисципліни, формою семестрового контролю якої є екзамен, здійснюється </w:t>
      </w:r>
      <w:r w:rsidRPr="001068DD">
        <w:rPr>
          <w:sz w:val="28"/>
          <w:szCs w:val="28"/>
          <w:lang w:val="uk-UA"/>
        </w:rPr>
        <w:t>на основі</w:t>
      </w:r>
      <w:r w:rsidRPr="001068DD">
        <w:rPr>
          <w:rFonts w:eastAsia="MS Mincho"/>
          <w:sz w:val="28"/>
          <w:szCs w:val="28"/>
          <w:lang w:val="uk-UA"/>
        </w:rPr>
        <w:t xml:space="preserve"> виконання всіх видів навчальної діяльності (робіт), поточної успішності та підсумкового контролю</w:t>
      </w:r>
      <w:r w:rsidRPr="001068DD">
        <w:rPr>
          <w:sz w:val="28"/>
          <w:szCs w:val="28"/>
          <w:lang w:val="uk-UA"/>
        </w:rPr>
        <w:t xml:space="preserve">. </w:t>
      </w:r>
    </w:p>
    <w:p w:rsidR="008B6005" w:rsidRPr="001068DD" w:rsidRDefault="008B6005" w:rsidP="001068DD">
      <w:pPr>
        <w:widowControl w:val="0"/>
        <w:ind w:firstLine="709"/>
        <w:jc w:val="both"/>
        <w:rPr>
          <w:sz w:val="28"/>
          <w:szCs w:val="28"/>
          <w:lang w:val="uk-UA"/>
        </w:rPr>
      </w:pPr>
      <w:r w:rsidRPr="001068DD">
        <w:rPr>
          <w:sz w:val="28"/>
          <w:szCs w:val="28"/>
          <w:lang w:val="uk-UA"/>
        </w:rPr>
        <w:t>Загальна оцінка складається:</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60 балів - поточне оцінювання (результати виконання всіх обов’язкових видів робіт);</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 xml:space="preserve">40 балів - результати підсумкового контролю. </w:t>
      </w:r>
    </w:p>
    <w:p w:rsidR="008B6005" w:rsidRPr="001068DD" w:rsidRDefault="008B6005" w:rsidP="001068DD">
      <w:pPr>
        <w:pStyle w:val="BodyText2"/>
        <w:widowControl w:val="0"/>
        <w:suppressAutoHyphens/>
        <w:spacing w:after="0" w:line="240" w:lineRule="auto"/>
        <w:ind w:firstLine="709"/>
        <w:jc w:val="both"/>
        <w:rPr>
          <w:sz w:val="28"/>
          <w:szCs w:val="28"/>
        </w:rPr>
      </w:pPr>
      <w:r w:rsidRPr="001068DD">
        <w:rPr>
          <w:sz w:val="28"/>
          <w:szCs w:val="28"/>
        </w:rPr>
        <w:t>Кількість балів за вибіркові види діяльності (робіт), які здобувач може отримати для підвищення семестрової оцінки, не може перевищувати 10 балів</w:t>
      </w:r>
    </w:p>
    <w:p w:rsidR="008B6005" w:rsidRPr="001068DD" w:rsidRDefault="008B6005" w:rsidP="001068DD">
      <w:pPr>
        <w:pStyle w:val="1"/>
        <w:widowControl w:val="0"/>
        <w:tabs>
          <w:tab w:val="left" w:pos="452"/>
        </w:tabs>
        <w:ind w:firstLine="709"/>
        <w:jc w:val="both"/>
        <w:rPr>
          <w:rFonts w:ascii="Times New Roman" w:hAnsi="Times New Roman" w:cs="Times New Roman"/>
          <w:sz w:val="28"/>
          <w:szCs w:val="28"/>
        </w:rPr>
      </w:pPr>
      <w:r w:rsidRPr="001068DD">
        <w:rPr>
          <w:rFonts w:ascii="Times New Roman" w:hAnsi="Times New Roman" w:cs="Times New Roman"/>
          <w:sz w:val="28"/>
          <w:szCs w:val="28"/>
        </w:rPr>
        <w:t>Максимальна кількість - 100 балів (табл. 2).</w:t>
      </w:r>
    </w:p>
    <w:p w:rsidR="008B6005" w:rsidRPr="001068DD" w:rsidRDefault="008B6005" w:rsidP="001068DD">
      <w:pPr>
        <w:pStyle w:val="1"/>
        <w:widowControl w:val="0"/>
        <w:tabs>
          <w:tab w:val="left" w:pos="452"/>
        </w:tabs>
        <w:ind w:firstLine="709"/>
        <w:jc w:val="right"/>
        <w:rPr>
          <w:rFonts w:ascii="Times New Roman" w:eastAsia="MS Mincho" w:hAnsi="Times New Roman" w:cs="Times New Roman"/>
          <w:sz w:val="28"/>
          <w:szCs w:val="28"/>
        </w:rPr>
      </w:pPr>
      <w:r w:rsidRPr="001068DD">
        <w:rPr>
          <w:rFonts w:ascii="Times New Roman" w:eastAsia="MS Mincho" w:hAnsi="Times New Roman" w:cs="Times New Roman"/>
          <w:sz w:val="28"/>
          <w:szCs w:val="28"/>
        </w:rPr>
        <w:t>Таблиця 2</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екзамен</w:t>
      </w:r>
    </w:p>
    <w:tbl>
      <w:tblPr>
        <w:tblW w:w="10100" w:type="dxa"/>
        <w:tblInd w:w="108" w:type="dxa"/>
        <w:tblLayout w:type="fixed"/>
        <w:tblLook w:val="00A0"/>
      </w:tblPr>
      <w:tblGrid>
        <w:gridCol w:w="536"/>
        <w:gridCol w:w="4709"/>
        <w:gridCol w:w="1121"/>
        <w:gridCol w:w="1134"/>
        <w:gridCol w:w="426"/>
        <w:gridCol w:w="1248"/>
        <w:gridCol w:w="926"/>
      </w:tblGrid>
      <w:tr w:rsidR="008B6005" w:rsidRPr="001068DD" w:rsidTr="007135C5">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DF299A">
            <w:pPr>
              <w:widowControl w:val="0"/>
              <w:suppressAutoHyphens/>
              <w:rPr>
                <w:lang w:val="uk-UA" w:eastAsia="zh-CN"/>
              </w:rPr>
            </w:pPr>
            <w:r w:rsidRPr="001068DD">
              <w:rPr>
                <w:lang w:val="uk-UA"/>
              </w:rPr>
              <w:t>№</w:t>
            </w:r>
          </w:p>
        </w:tc>
        <w:tc>
          <w:tcPr>
            <w:tcW w:w="47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58184D">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7135C5">
        <w:trPr>
          <w:trHeight w:val="20"/>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3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val="restart"/>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snapToGrid w:val="0"/>
              <w:jc w:val="center"/>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60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b/>
                <w:lang w:val="uk-UA" w:eastAsia="zh-CN"/>
              </w:rPr>
            </w:pPr>
            <w:r w:rsidRPr="001068DD">
              <w:rPr>
                <w:b/>
                <w:lang w:val="uk-UA" w:eastAsia="zh-CN"/>
              </w:rPr>
              <w:t xml:space="preserve">Підсумковий контроль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40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100</w:t>
            </w:r>
          </w:p>
        </w:tc>
      </w:tr>
      <w:tr w:rsidR="008B6005" w:rsidRPr="001068DD" w:rsidTr="0058184D">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Вибіркові види діяльності (робіт)</w:t>
            </w:r>
          </w:p>
        </w:tc>
      </w:tr>
      <w:tr w:rsidR="008B6005" w:rsidRPr="001068DD" w:rsidTr="007135C5">
        <w:trPr>
          <w:trHeight w:val="2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pStyle w:val="BodyText2"/>
              <w:widowControl w:val="0"/>
              <w:suppressAutoHyphens/>
              <w:spacing w:after="0" w:line="240" w:lineRule="auto"/>
              <w:jc w:val="both"/>
            </w:pPr>
            <w:r w:rsidRPr="001068DD">
              <w:t>- 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709"/>
        <w:jc w:val="both"/>
        <w:rPr>
          <w:sz w:val="28"/>
          <w:szCs w:val="28"/>
          <w:lang w:val="uk-UA"/>
        </w:rPr>
      </w:pPr>
    </w:p>
    <w:p w:rsidR="008B6005" w:rsidRPr="001068DD" w:rsidRDefault="008B6005" w:rsidP="001068DD">
      <w:pPr>
        <w:widowControl w:val="0"/>
        <w:ind w:firstLine="709"/>
        <w:jc w:val="both"/>
        <w:rPr>
          <w:rFonts w:eastAsia="MS Mincho"/>
          <w:b/>
          <w:i/>
          <w:sz w:val="28"/>
          <w:szCs w:val="28"/>
          <w:lang w:val="uk-UA"/>
        </w:rPr>
      </w:pPr>
      <w:r w:rsidRPr="001068DD">
        <w:rPr>
          <w:b/>
          <w:i/>
          <w:sz w:val="28"/>
          <w:szCs w:val="28"/>
          <w:lang w:val="uk-UA"/>
        </w:rPr>
        <w:t>3.2. </w:t>
      </w:r>
      <w:r w:rsidRPr="001068DD">
        <w:rPr>
          <w:rFonts w:eastAsia="MS Mincho"/>
          <w:b/>
          <w:i/>
          <w:sz w:val="28"/>
          <w:szCs w:val="28"/>
          <w:lang w:val="uk-UA"/>
        </w:rPr>
        <w:t>Шкала оцінювання результатів навчання для навчальної дисципліни, формою семестрового (підсумкового) контролю якої є залік (диференційний залік)</w:t>
      </w:r>
    </w:p>
    <w:p w:rsidR="008B6005" w:rsidRPr="001068DD" w:rsidRDefault="008B6005" w:rsidP="001068DD">
      <w:pPr>
        <w:widowControl w:val="0"/>
        <w:ind w:firstLine="709"/>
        <w:jc w:val="both"/>
        <w:rPr>
          <w:sz w:val="28"/>
          <w:szCs w:val="28"/>
          <w:lang w:val="uk-UA"/>
        </w:rPr>
      </w:pPr>
      <w:r w:rsidRPr="001068DD">
        <w:rPr>
          <w:sz w:val="28"/>
          <w:szCs w:val="28"/>
          <w:lang w:val="uk-UA"/>
        </w:rPr>
        <w:t>Шкала о</w:t>
      </w:r>
      <w:r w:rsidRPr="001068DD">
        <w:rPr>
          <w:rFonts w:eastAsia="MS Mincho"/>
          <w:sz w:val="28"/>
          <w:szCs w:val="28"/>
          <w:lang w:val="uk-UA"/>
        </w:rPr>
        <w:t xml:space="preserve">цінювання результатів навчання, отриманих здобувачем під час вивчення освітньої компоненти/навчальної дисципліни, формою семестрового контролю якої є залік або диференційний залік, здійснюється </w:t>
      </w:r>
      <w:r w:rsidRPr="001068DD">
        <w:rPr>
          <w:sz w:val="28"/>
          <w:szCs w:val="28"/>
          <w:lang w:val="uk-UA"/>
        </w:rPr>
        <w:t>на основі</w:t>
      </w:r>
      <w:r w:rsidRPr="001068DD">
        <w:rPr>
          <w:rFonts w:eastAsia="MS Mincho"/>
          <w:sz w:val="28"/>
          <w:szCs w:val="28"/>
          <w:lang w:val="uk-UA"/>
        </w:rPr>
        <w:t xml:space="preserve"> оцінювання поточної успішності</w:t>
      </w:r>
      <w:r w:rsidRPr="001068DD">
        <w:rPr>
          <w:sz w:val="28"/>
          <w:szCs w:val="28"/>
          <w:lang w:val="uk-UA"/>
        </w:rPr>
        <w:t xml:space="preserve">. Загальна оцінка визначається як сума оцінок за виконання всіх обов’язкових видів навчальної діяльності (робіт).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(табл. 3). </w:t>
      </w:r>
    </w:p>
    <w:p w:rsidR="008B6005" w:rsidRPr="001068DD" w:rsidRDefault="008B6005" w:rsidP="001068DD">
      <w:pPr>
        <w:pStyle w:val="1"/>
        <w:widowControl w:val="0"/>
        <w:tabs>
          <w:tab w:val="left" w:pos="452"/>
        </w:tabs>
        <w:ind w:firstLine="709"/>
        <w:jc w:val="right"/>
        <w:rPr>
          <w:rFonts w:ascii="Times New Roman" w:eastAsia="MS Mincho" w:hAnsi="Times New Roman" w:cs="Times New Roman"/>
          <w:sz w:val="28"/>
          <w:szCs w:val="28"/>
        </w:rPr>
      </w:pPr>
      <w:r>
        <w:rPr>
          <w:rFonts w:ascii="Times New Roman" w:eastAsia="MS Mincho" w:hAnsi="Times New Roman" w:cs="Times New Roman"/>
          <w:sz w:val="28"/>
          <w:szCs w:val="28"/>
        </w:rPr>
        <w:t>Таб</w:t>
      </w:r>
      <w:r w:rsidRPr="001068DD">
        <w:rPr>
          <w:rFonts w:ascii="Times New Roman" w:eastAsia="MS Mincho" w:hAnsi="Times New Roman" w:cs="Times New Roman"/>
          <w:sz w:val="28"/>
          <w:szCs w:val="28"/>
        </w:rPr>
        <w:t>лиця 3</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залік або диференційний залік</w:t>
      </w:r>
    </w:p>
    <w:tbl>
      <w:tblPr>
        <w:tblW w:w="10242" w:type="dxa"/>
        <w:tblInd w:w="108" w:type="dxa"/>
        <w:tblLayout w:type="fixed"/>
        <w:tblLook w:val="00A0"/>
      </w:tblPr>
      <w:tblGrid>
        <w:gridCol w:w="536"/>
        <w:gridCol w:w="4851"/>
        <w:gridCol w:w="1121"/>
        <w:gridCol w:w="1134"/>
        <w:gridCol w:w="426"/>
        <w:gridCol w:w="1248"/>
        <w:gridCol w:w="926"/>
      </w:tblGrid>
      <w:tr w:rsidR="008B6005" w:rsidRPr="001068DD" w:rsidTr="00A97512">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347E95">
            <w:pPr>
              <w:widowControl w:val="0"/>
              <w:suppressAutoHyphens/>
              <w:jc w:val="center"/>
              <w:rPr>
                <w:lang w:val="uk-UA" w:eastAsia="zh-CN"/>
              </w:rPr>
            </w:pPr>
            <w:r w:rsidRPr="001068DD">
              <w:rPr>
                <w:lang w:val="uk-UA"/>
              </w:rPr>
              <w:t>№</w:t>
            </w:r>
          </w:p>
        </w:tc>
        <w:tc>
          <w:tcPr>
            <w:tcW w:w="4851"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4E733E">
        <w:trPr>
          <w:trHeight w:val="70"/>
        </w:trPr>
        <w:tc>
          <w:tcPr>
            <w:tcW w:w="10242"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A97512">
        <w:trPr>
          <w:trHeight w:val="357"/>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4"/>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7"/>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06"/>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95"/>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8"/>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4</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lang w:val="uk-UA" w:eastAsia="zh-CN"/>
              </w:rPr>
            </w:pPr>
            <w:r w:rsidRPr="001068DD">
              <w:rPr>
                <w:b/>
                <w:lang w:val="uk-UA"/>
              </w:rPr>
              <w:t>100</w:t>
            </w:r>
          </w:p>
        </w:tc>
      </w:tr>
      <w:tr w:rsidR="008B6005" w:rsidRPr="001068DD" w:rsidTr="00A97512">
        <w:trPr>
          <w:trHeight w:val="288"/>
        </w:trPr>
        <w:tc>
          <w:tcPr>
            <w:tcW w:w="10242" w:type="dxa"/>
            <w:gridSpan w:val="7"/>
            <w:tcBorders>
              <w:top w:val="nil"/>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b/>
                <w:lang w:val="uk-UA"/>
              </w:rPr>
            </w:pPr>
            <w:r w:rsidRPr="001068DD">
              <w:rPr>
                <w:b/>
                <w:lang w:val="uk-UA"/>
              </w:rPr>
              <w:t>Вибіркові види діяльності (робіт)</w:t>
            </w: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pStyle w:val="BodyText2"/>
              <w:widowControl w:val="0"/>
              <w:suppressAutoHyphens/>
              <w:spacing w:after="0" w:line="240" w:lineRule="auto"/>
              <w:jc w:val="both"/>
            </w:pPr>
            <w:r w:rsidRPr="001068DD">
              <w:t>-участь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567"/>
        <w:jc w:val="both"/>
        <w:rPr>
          <w:b/>
          <w:i/>
          <w:sz w:val="28"/>
          <w:szCs w:val="28"/>
          <w:lang w:val="uk-UA"/>
        </w:rPr>
      </w:pPr>
      <w:r w:rsidRPr="001068DD">
        <w:rPr>
          <w:b/>
          <w:i/>
          <w:sz w:val="28"/>
          <w:szCs w:val="28"/>
          <w:lang w:val="uk-UA"/>
        </w:rPr>
        <w:t>3.3</w:t>
      </w:r>
      <w:r w:rsidRPr="001068DD">
        <w:rPr>
          <w:sz w:val="28"/>
          <w:szCs w:val="28"/>
          <w:lang w:val="uk-UA"/>
        </w:rPr>
        <w:t>. </w:t>
      </w:r>
      <w:r w:rsidRPr="001068DD">
        <w:rPr>
          <w:b/>
          <w:i/>
          <w:sz w:val="28"/>
          <w:szCs w:val="28"/>
          <w:lang w:val="uk-UA"/>
        </w:rPr>
        <w:t>Взаємозв’язок між програмними результатами навчання та обов’язковими видами навчальної діяльності (робіт)</w:t>
      </w:r>
    </w:p>
    <w:p w:rsidR="008B6005" w:rsidRPr="001068DD" w:rsidRDefault="008B6005" w:rsidP="001068DD">
      <w:pPr>
        <w:widowControl w:val="0"/>
        <w:ind w:firstLine="567"/>
        <w:jc w:val="both"/>
        <w:rPr>
          <w:sz w:val="28"/>
          <w:szCs w:val="28"/>
          <w:lang w:val="uk-UA"/>
        </w:rPr>
      </w:pPr>
      <w:r w:rsidRPr="001068DD">
        <w:rPr>
          <w:sz w:val="28"/>
          <w:szCs w:val="28"/>
          <w:lang w:val="uk-UA"/>
        </w:rPr>
        <w:t>Поточне оцінювання обов’язкових видів навчальної діяльності (робіт) має бути спрямоване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мають бути ознайомлені до початку виконання робіт (табл. 4).</w:t>
      </w:r>
    </w:p>
    <w:p w:rsidR="008B6005" w:rsidRPr="001068DD" w:rsidRDefault="008B6005" w:rsidP="001068DD">
      <w:pPr>
        <w:widowControl w:val="0"/>
        <w:ind w:firstLine="567"/>
        <w:jc w:val="right"/>
        <w:rPr>
          <w:sz w:val="28"/>
          <w:szCs w:val="28"/>
          <w:lang w:val="uk-UA"/>
        </w:rPr>
      </w:pPr>
      <w:r w:rsidRPr="001068DD">
        <w:rPr>
          <w:sz w:val="28"/>
          <w:szCs w:val="28"/>
          <w:lang w:val="uk-UA"/>
        </w:rPr>
        <w:t>Таблиця 4</w:t>
      </w:r>
    </w:p>
    <w:p w:rsidR="008B6005" w:rsidRPr="001068DD" w:rsidRDefault="008B6005" w:rsidP="001068DD">
      <w:pPr>
        <w:widowControl w:val="0"/>
        <w:ind w:firstLine="567"/>
        <w:jc w:val="center"/>
        <w:rPr>
          <w:b/>
          <w:sz w:val="28"/>
          <w:szCs w:val="28"/>
          <w:lang w:val="uk-UA"/>
        </w:rPr>
      </w:pPr>
      <w:r w:rsidRPr="001068DD">
        <w:rPr>
          <w:b/>
          <w:sz w:val="28"/>
          <w:szCs w:val="28"/>
          <w:lang w:val="uk-UA"/>
        </w:rPr>
        <w:t>Взаємозв’язок між програмними результатами навчання та обов’язковими видами навчальної діяльності (робіт)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1360"/>
        <w:gridCol w:w="1442"/>
        <w:gridCol w:w="1566"/>
        <w:gridCol w:w="1589"/>
        <w:gridCol w:w="1024"/>
        <w:gridCol w:w="927"/>
      </w:tblGrid>
      <w:tr w:rsidR="008B6005" w:rsidRPr="001068DD" w:rsidTr="00722581">
        <w:tc>
          <w:tcPr>
            <w:tcW w:w="2660" w:type="dxa"/>
            <w:tcBorders>
              <w:tl2br w:val="single" w:sz="4" w:space="0" w:color="auto"/>
            </w:tcBorders>
          </w:tcPr>
          <w:p w:rsidR="008B6005" w:rsidRPr="00722581" w:rsidRDefault="008B6005" w:rsidP="00722581">
            <w:pPr>
              <w:widowControl w:val="0"/>
              <w:ind w:firstLine="567"/>
              <w:jc w:val="right"/>
              <w:rPr>
                <w:sz w:val="22"/>
                <w:szCs w:val="22"/>
                <w:lang w:val="uk-UA"/>
              </w:rPr>
            </w:pPr>
            <w:r w:rsidRPr="00722581">
              <w:rPr>
                <w:sz w:val="22"/>
                <w:szCs w:val="22"/>
                <w:lang w:val="uk-UA"/>
              </w:rPr>
              <w:t xml:space="preserve">Види робіт </w:t>
            </w:r>
          </w:p>
          <w:p w:rsidR="008B6005" w:rsidRPr="00722581" w:rsidRDefault="008B6005" w:rsidP="00722581">
            <w:pPr>
              <w:widowControl w:val="0"/>
              <w:ind w:firstLine="567"/>
              <w:jc w:val="both"/>
              <w:rPr>
                <w:sz w:val="22"/>
                <w:szCs w:val="22"/>
                <w:lang w:val="uk-UA"/>
              </w:rPr>
            </w:pPr>
          </w:p>
          <w:p w:rsidR="008B6005" w:rsidRPr="00722581" w:rsidRDefault="008B6005" w:rsidP="00722581">
            <w:pPr>
              <w:widowControl w:val="0"/>
              <w:ind w:firstLine="567"/>
              <w:jc w:val="both"/>
              <w:rPr>
                <w:sz w:val="22"/>
                <w:szCs w:val="22"/>
                <w:lang w:val="uk-UA"/>
              </w:rPr>
            </w:pPr>
          </w:p>
          <w:p w:rsidR="008B6005" w:rsidRPr="00722581" w:rsidRDefault="008B6005" w:rsidP="00722581">
            <w:pPr>
              <w:widowControl w:val="0"/>
              <w:jc w:val="both"/>
              <w:rPr>
                <w:sz w:val="22"/>
                <w:szCs w:val="22"/>
                <w:lang w:val="uk-UA"/>
              </w:rPr>
            </w:pPr>
            <w:r w:rsidRPr="00722581">
              <w:rPr>
                <w:sz w:val="22"/>
                <w:szCs w:val="22"/>
                <w:lang w:val="uk-UA"/>
              </w:rPr>
              <w:t xml:space="preserve">Програмні </w:t>
            </w:r>
          </w:p>
          <w:p w:rsidR="008B6005" w:rsidRPr="00722581" w:rsidRDefault="008B6005" w:rsidP="00722581">
            <w:pPr>
              <w:widowControl w:val="0"/>
              <w:jc w:val="both"/>
              <w:rPr>
                <w:sz w:val="22"/>
                <w:szCs w:val="22"/>
                <w:lang w:val="uk-UA"/>
              </w:rPr>
            </w:pPr>
            <w:r w:rsidRPr="00722581">
              <w:rPr>
                <w:sz w:val="22"/>
                <w:szCs w:val="22"/>
                <w:lang w:val="uk-UA"/>
              </w:rPr>
              <w:t xml:space="preserve">результати </w:t>
            </w:r>
          </w:p>
          <w:p w:rsidR="008B6005" w:rsidRPr="00722581" w:rsidRDefault="008B6005" w:rsidP="00722581">
            <w:pPr>
              <w:widowControl w:val="0"/>
              <w:jc w:val="both"/>
              <w:rPr>
                <w:lang w:val="uk-UA"/>
              </w:rPr>
            </w:pPr>
            <w:r w:rsidRPr="00722581">
              <w:rPr>
                <w:sz w:val="22"/>
                <w:szCs w:val="22"/>
                <w:lang w:val="uk-UA"/>
              </w:rPr>
              <w:t>навчання (ПРН)</w:t>
            </w:r>
          </w:p>
        </w:tc>
        <w:tc>
          <w:tcPr>
            <w:tcW w:w="1388" w:type="dxa"/>
            <w:vAlign w:val="center"/>
          </w:tcPr>
          <w:p w:rsidR="008B6005" w:rsidRPr="00722581" w:rsidRDefault="008B6005" w:rsidP="00722581">
            <w:pPr>
              <w:widowControl w:val="0"/>
              <w:rPr>
                <w:sz w:val="22"/>
                <w:szCs w:val="22"/>
                <w:lang w:val="uk-UA"/>
              </w:rPr>
            </w:pPr>
            <w:r w:rsidRPr="00722581">
              <w:rPr>
                <w:sz w:val="22"/>
                <w:szCs w:val="22"/>
                <w:lang w:val="uk-UA"/>
              </w:rPr>
              <w:t>Тестування</w:t>
            </w:r>
          </w:p>
        </w:tc>
        <w:tc>
          <w:tcPr>
            <w:tcW w:w="1447" w:type="dxa"/>
            <w:vAlign w:val="center"/>
          </w:tcPr>
          <w:p w:rsidR="008B6005" w:rsidRPr="00722581" w:rsidRDefault="008B6005" w:rsidP="00722581">
            <w:pPr>
              <w:widowControl w:val="0"/>
              <w:jc w:val="center"/>
              <w:rPr>
                <w:sz w:val="22"/>
                <w:szCs w:val="22"/>
                <w:lang w:val="uk-UA"/>
              </w:rPr>
            </w:pPr>
            <w:r w:rsidRPr="00722581">
              <w:rPr>
                <w:sz w:val="22"/>
                <w:szCs w:val="22"/>
                <w:lang w:val="uk-UA"/>
              </w:rPr>
              <w:t>Усне опитування (виступ, доповідь, участь у обговоренні)</w:t>
            </w:r>
          </w:p>
        </w:tc>
        <w:tc>
          <w:tcPr>
            <w:tcW w:w="1602" w:type="dxa"/>
            <w:vAlign w:val="center"/>
          </w:tcPr>
          <w:p w:rsidR="008B6005" w:rsidRPr="00722581" w:rsidRDefault="008B6005" w:rsidP="00722581">
            <w:pPr>
              <w:widowControl w:val="0"/>
              <w:jc w:val="center"/>
              <w:rPr>
                <w:sz w:val="22"/>
                <w:szCs w:val="22"/>
                <w:lang w:val="uk-UA"/>
              </w:rPr>
            </w:pPr>
            <w:r w:rsidRPr="00722581">
              <w:rPr>
                <w:sz w:val="22"/>
                <w:szCs w:val="22"/>
                <w:lang w:val="uk-UA"/>
              </w:rPr>
              <w:t>Практичні (лабораторні, семінарські) роботи</w:t>
            </w:r>
          </w:p>
        </w:tc>
        <w:tc>
          <w:tcPr>
            <w:tcW w:w="1623" w:type="dxa"/>
            <w:vAlign w:val="center"/>
          </w:tcPr>
          <w:p w:rsidR="008B6005" w:rsidRPr="00722581" w:rsidRDefault="008B6005" w:rsidP="00722581">
            <w:pPr>
              <w:widowControl w:val="0"/>
              <w:jc w:val="center"/>
              <w:rPr>
                <w:sz w:val="22"/>
                <w:szCs w:val="22"/>
                <w:lang w:val="uk-UA"/>
              </w:rPr>
            </w:pPr>
            <w:r w:rsidRPr="00722581">
              <w:rPr>
                <w:sz w:val="22"/>
                <w:szCs w:val="22"/>
                <w:lang w:val="uk-UA"/>
              </w:rPr>
              <w:t>Письмові роботи (контрольні, розрахункові, есе, кейси)</w:t>
            </w:r>
          </w:p>
        </w:tc>
        <w:tc>
          <w:tcPr>
            <w:tcW w:w="484" w:type="dxa"/>
            <w:vAlign w:val="center"/>
          </w:tcPr>
          <w:p w:rsidR="008B6005" w:rsidRPr="00722581" w:rsidRDefault="008B6005" w:rsidP="00722581">
            <w:pPr>
              <w:widowControl w:val="0"/>
              <w:ind w:firstLine="567"/>
              <w:jc w:val="center"/>
              <w:rPr>
                <w:lang w:val="uk-UA"/>
              </w:rPr>
            </w:pPr>
            <w:r w:rsidRPr="00722581">
              <w:rPr>
                <w:lang w:val="uk-UA"/>
              </w:rPr>
              <w:t>…</w:t>
            </w:r>
          </w:p>
        </w:tc>
        <w:tc>
          <w:tcPr>
            <w:tcW w:w="969" w:type="dxa"/>
            <w:vAlign w:val="center"/>
          </w:tcPr>
          <w:p w:rsidR="008B6005" w:rsidRPr="00722581" w:rsidRDefault="008B6005" w:rsidP="00722581">
            <w:pPr>
              <w:widowControl w:val="0"/>
              <w:rPr>
                <w:lang w:val="uk-UA"/>
              </w:rPr>
            </w:pPr>
            <w:r w:rsidRPr="00722581">
              <w:rPr>
                <w:lang w:val="uk-UA"/>
              </w:rPr>
              <w:t>Разом</w:t>
            </w: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1</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2</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n</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jc w:val="both"/>
              <w:rPr>
                <w:b/>
                <w:lang w:val="uk-UA"/>
              </w:rPr>
            </w:pPr>
            <w:r w:rsidRPr="00722581">
              <w:rPr>
                <w:b/>
                <w:lang w:val="uk-UA"/>
              </w:rPr>
              <w:t>Разом балів</w:t>
            </w:r>
          </w:p>
        </w:tc>
        <w:tc>
          <w:tcPr>
            <w:tcW w:w="1388" w:type="dxa"/>
          </w:tcPr>
          <w:p w:rsidR="008B6005" w:rsidRPr="00722581" w:rsidRDefault="008B6005" w:rsidP="00722581">
            <w:pPr>
              <w:widowControl w:val="0"/>
              <w:ind w:firstLine="567"/>
              <w:jc w:val="both"/>
              <w:rPr>
                <w:b/>
                <w:lang w:val="uk-UA"/>
              </w:rPr>
            </w:pPr>
          </w:p>
        </w:tc>
        <w:tc>
          <w:tcPr>
            <w:tcW w:w="1447" w:type="dxa"/>
          </w:tcPr>
          <w:p w:rsidR="008B6005" w:rsidRPr="00722581" w:rsidRDefault="008B6005" w:rsidP="00722581">
            <w:pPr>
              <w:widowControl w:val="0"/>
              <w:ind w:firstLine="567"/>
              <w:jc w:val="both"/>
              <w:rPr>
                <w:b/>
                <w:lang w:val="uk-UA"/>
              </w:rPr>
            </w:pPr>
          </w:p>
        </w:tc>
        <w:tc>
          <w:tcPr>
            <w:tcW w:w="1602" w:type="dxa"/>
          </w:tcPr>
          <w:p w:rsidR="008B6005" w:rsidRPr="00722581" w:rsidRDefault="008B6005" w:rsidP="00722581">
            <w:pPr>
              <w:widowControl w:val="0"/>
              <w:ind w:firstLine="567"/>
              <w:jc w:val="both"/>
              <w:rPr>
                <w:b/>
                <w:lang w:val="uk-UA"/>
              </w:rPr>
            </w:pPr>
          </w:p>
        </w:tc>
        <w:tc>
          <w:tcPr>
            <w:tcW w:w="1623" w:type="dxa"/>
          </w:tcPr>
          <w:p w:rsidR="008B6005" w:rsidRPr="00722581" w:rsidRDefault="008B6005" w:rsidP="00722581">
            <w:pPr>
              <w:widowControl w:val="0"/>
              <w:ind w:firstLine="567"/>
              <w:jc w:val="both"/>
              <w:rPr>
                <w:b/>
                <w:lang w:val="uk-UA"/>
              </w:rPr>
            </w:pPr>
          </w:p>
        </w:tc>
        <w:tc>
          <w:tcPr>
            <w:tcW w:w="484" w:type="dxa"/>
          </w:tcPr>
          <w:p w:rsidR="008B6005" w:rsidRPr="00722581" w:rsidRDefault="008B6005" w:rsidP="00722581">
            <w:pPr>
              <w:widowControl w:val="0"/>
              <w:ind w:firstLine="567"/>
              <w:jc w:val="both"/>
              <w:rPr>
                <w:b/>
                <w:lang w:val="uk-UA"/>
              </w:rPr>
            </w:pPr>
          </w:p>
        </w:tc>
        <w:tc>
          <w:tcPr>
            <w:tcW w:w="969" w:type="dxa"/>
          </w:tcPr>
          <w:p w:rsidR="008B6005" w:rsidRPr="00722581" w:rsidRDefault="008B6005" w:rsidP="00722581">
            <w:pPr>
              <w:widowControl w:val="0"/>
              <w:jc w:val="center"/>
              <w:rPr>
                <w:b/>
                <w:lang w:val="uk-UA"/>
              </w:rPr>
            </w:pPr>
            <w:r w:rsidRPr="00722581">
              <w:rPr>
                <w:b/>
                <w:lang w:val="uk-UA"/>
              </w:rPr>
              <w:t>60</w:t>
            </w:r>
          </w:p>
        </w:tc>
      </w:tr>
    </w:tbl>
    <w:p w:rsidR="008B6005" w:rsidRPr="001068DD" w:rsidRDefault="008B6005" w:rsidP="001068DD">
      <w:pPr>
        <w:widowControl w:val="0"/>
        <w:ind w:firstLine="709"/>
        <w:jc w:val="both"/>
        <w:rPr>
          <w:b/>
          <w:i/>
          <w:sz w:val="28"/>
          <w:szCs w:val="28"/>
          <w:lang w:val="uk-UA"/>
        </w:rPr>
      </w:pPr>
      <w:r w:rsidRPr="001068DD">
        <w:rPr>
          <w:b/>
          <w:i/>
          <w:sz w:val="28"/>
          <w:szCs w:val="28"/>
          <w:lang w:val="uk-UA"/>
        </w:rPr>
        <w:t>3.4. </w:t>
      </w:r>
      <w:r w:rsidRPr="001068DD">
        <w:rPr>
          <w:rFonts w:eastAsia="MS Mincho"/>
          <w:b/>
          <w:i/>
          <w:sz w:val="28"/>
          <w:szCs w:val="28"/>
          <w:lang w:val="uk-UA"/>
        </w:rPr>
        <w:t>Шкала оцінювання курсової роботи (проєкту), практики, кваліфікаційної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Курсова робота (проєкт), практика, кваліфікаційна робота (проєкт) оцінюється окремо за національною, за 100-бальною шкалою та шкалою </w:t>
      </w:r>
      <w:r w:rsidRPr="001068DD">
        <w:rPr>
          <w:rFonts w:eastAsia="MS Mincho"/>
          <w:sz w:val="28"/>
          <w:szCs w:val="28"/>
          <w:lang w:val="uk-UA"/>
        </w:rPr>
        <w:t xml:space="preserve">ЄКТС. </w:t>
      </w:r>
      <w:r w:rsidRPr="001068DD">
        <w:rPr>
          <w:sz w:val="28"/>
          <w:szCs w:val="28"/>
          <w:lang w:val="uk-UA"/>
        </w:rPr>
        <w:t xml:space="preserve">Складники загальної оцінки за виконання та захист курсової роботи (проєкту), практики, кваліфікаційної роботи </w:t>
      </w:r>
      <w:r>
        <w:rPr>
          <w:sz w:val="28"/>
          <w:szCs w:val="28"/>
          <w:lang w:val="uk-UA"/>
        </w:rPr>
        <w:t xml:space="preserve">(проєкту) </w:t>
      </w:r>
      <w:r w:rsidRPr="001068DD">
        <w:rPr>
          <w:sz w:val="28"/>
          <w:szCs w:val="28"/>
          <w:lang w:val="uk-UA"/>
        </w:rPr>
        <w:t>визначає науковий керівник</w:t>
      </w:r>
      <w:r>
        <w:rPr>
          <w:sz w:val="28"/>
          <w:szCs w:val="28"/>
          <w:lang w:val="uk-UA"/>
        </w:rPr>
        <w:t xml:space="preserve"> </w:t>
      </w:r>
      <w:r w:rsidRPr="001068DD">
        <w:rPr>
          <w:rFonts w:eastAsia="MS Mincho"/>
          <w:sz w:val="28"/>
          <w:szCs w:val="28"/>
          <w:lang w:val="uk-UA"/>
        </w:rPr>
        <w:t>(табл. 5)</w:t>
      </w:r>
      <w:r w:rsidRPr="001068DD">
        <w:rPr>
          <w:sz w:val="28"/>
          <w:szCs w:val="28"/>
          <w:lang w:val="uk-UA"/>
        </w:rPr>
        <w:t>.</w:t>
      </w:r>
    </w:p>
    <w:p w:rsidR="008B6005" w:rsidRPr="001068DD" w:rsidRDefault="008B6005" w:rsidP="001068DD">
      <w:pPr>
        <w:widowControl w:val="0"/>
        <w:ind w:firstLine="709"/>
        <w:jc w:val="right"/>
        <w:rPr>
          <w:sz w:val="28"/>
          <w:szCs w:val="28"/>
          <w:lang w:val="uk-UA"/>
        </w:rPr>
      </w:pPr>
      <w:r w:rsidRPr="001068DD">
        <w:rPr>
          <w:sz w:val="28"/>
          <w:szCs w:val="28"/>
          <w:lang w:val="uk-UA"/>
        </w:rPr>
        <w:t>Таблиця 5</w:t>
      </w:r>
    </w:p>
    <w:p w:rsidR="008B6005" w:rsidRPr="001068DD" w:rsidRDefault="008B6005" w:rsidP="001068DD">
      <w:pPr>
        <w:widowControl w:val="0"/>
        <w:ind w:firstLine="709"/>
        <w:jc w:val="center"/>
        <w:rPr>
          <w:b/>
          <w:sz w:val="28"/>
          <w:szCs w:val="28"/>
          <w:lang w:val="uk-UA"/>
        </w:rPr>
      </w:pPr>
      <w:r w:rsidRPr="001068DD">
        <w:rPr>
          <w:b/>
          <w:sz w:val="28"/>
          <w:szCs w:val="28"/>
          <w:lang w:val="uk-UA"/>
        </w:rPr>
        <w:t>Оцінювання курсової роботи (проєкту), практики, кваліфікаційної роботи</w:t>
      </w:r>
      <w:r>
        <w:rPr>
          <w:b/>
          <w:sz w:val="28"/>
          <w:szCs w:val="28"/>
          <w:lang w:val="uk-UA"/>
        </w:rPr>
        <w:t xml:space="preserve"> (проєкту)</w:t>
      </w:r>
    </w:p>
    <w:tbl>
      <w:tblPr>
        <w:tblW w:w="4990" w:type="pct"/>
        <w:tblInd w:w="108" w:type="dxa"/>
        <w:tblLayout w:type="fixed"/>
        <w:tblLook w:val="00A0"/>
      </w:tblPr>
      <w:tblGrid>
        <w:gridCol w:w="2944"/>
        <w:gridCol w:w="2995"/>
        <w:gridCol w:w="2380"/>
        <w:gridCol w:w="1855"/>
      </w:tblGrid>
      <w:tr w:rsidR="008B6005" w:rsidRPr="001068DD" w:rsidTr="00577B60">
        <w:trPr>
          <w:cantSplit/>
        </w:trPr>
        <w:tc>
          <w:tcPr>
            <w:tcW w:w="30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Зміст роботи</w:t>
            </w:r>
          </w:p>
        </w:tc>
        <w:tc>
          <w:tcPr>
            <w:tcW w:w="306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Оформлення</w:t>
            </w:r>
          </w:p>
        </w:tc>
        <w:tc>
          <w:tcPr>
            <w:tcW w:w="243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Захист роботи</w:t>
            </w:r>
          </w:p>
        </w:tc>
        <w:tc>
          <w:tcPr>
            <w:tcW w:w="1895"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eastAsia="zh-CN"/>
              </w:rPr>
              <w:t>Разом</w:t>
            </w:r>
          </w:p>
        </w:tc>
      </w:tr>
      <w:tr w:rsidR="008B6005" w:rsidRPr="001068DD" w:rsidTr="00577B60">
        <w:trPr>
          <w:cantSplit/>
        </w:trPr>
        <w:tc>
          <w:tcPr>
            <w:tcW w:w="30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306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243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1895"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jc w:val="center"/>
              <w:rPr>
                <w:sz w:val="28"/>
                <w:szCs w:val="28"/>
                <w:lang w:val="uk-UA" w:eastAsia="zh-CN"/>
              </w:rPr>
            </w:pPr>
            <w:r w:rsidRPr="001068DD">
              <w:rPr>
                <w:sz w:val="28"/>
                <w:szCs w:val="28"/>
                <w:lang w:val="uk-UA"/>
              </w:rPr>
              <w:t>100</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center"/>
        <w:rPr>
          <w:b/>
          <w:sz w:val="28"/>
          <w:szCs w:val="28"/>
          <w:lang w:val="uk-UA"/>
        </w:rPr>
      </w:pPr>
      <w:r w:rsidRPr="001068DD">
        <w:rPr>
          <w:b/>
          <w:sz w:val="28"/>
          <w:szCs w:val="28"/>
          <w:lang w:val="uk-UA"/>
        </w:rPr>
        <w:t>4. Критерії оцінювання результатів навчання здобувачів вищої освіти</w:t>
      </w:r>
    </w:p>
    <w:p w:rsidR="008B6005" w:rsidRPr="001068DD" w:rsidRDefault="008B6005" w:rsidP="001068DD">
      <w:pPr>
        <w:widowControl w:val="0"/>
        <w:ind w:firstLine="709"/>
        <w:jc w:val="both"/>
        <w:rPr>
          <w:sz w:val="28"/>
          <w:szCs w:val="28"/>
          <w:lang w:val="uk-UA"/>
        </w:rPr>
      </w:pPr>
      <w:r w:rsidRPr="001068DD">
        <w:rPr>
          <w:sz w:val="28"/>
          <w:szCs w:val="28"/>
          <w:lang w:val="uk-UA"/>
        </w:rPr>
        <w:t>4.1. Критерії оцінювання вимірюють здобуті здобувачем вищої освіти результати навчання, які він/вона демонструє при оцінюванні. Форми (методи) оцінювання забезпечують валідність оцінювання успішності здобувачів та встановлення факту досягнення ними результатів навчання. Результати оцінювання під час підсумкового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8B6005" w:rsidRPr="001068DD" w:rsidRDefault="008B6005" w:rsidP="001068DD">
      <w:pPr>
        <w:widowControl w:val="0"/>
        <w:ind w:firstLine="709"/>
        <w:jc w:val="both"/>
        <w:rPr>
          <w:sz w:val="28"/>
          <w:szCs w:val="28"/>
          <w:lang w:val="uk-UA"/>
        </w:rPr>
      </w:pPr>
      <w:r w:rsidRPr="001068DD">
        <w:rPr>
          <w:sz w:val="28"/>
          <w:szCs w:val="28"/>
          <w:lang w:val="uk-UA"/>
        </w:rPr>
        <w:t>4.2. Критерії оцінювання для кожного виду діяльності (робіт) розробляються викладачем та відображаються у силабусі освітньої компоненти/навчальної дисципліни, методичних рекомендаціях до курсового проєктування, написання кваліфікаційних робіт (проєктів) тощо. Критерії оцінювання доводяться до відома здобувачів на початку вивчення освітньої компоненти або виконання робіт та оприлюднюються на вебсторінці кафедри офіційного сайту ХДУ.</w:t>
      </w:r>
    </w:p>
    <w:p w:rsidR="008B6005" w:rsidRPr="001068DD" w:rsidRDefault="008B6005" w:rsidP="001068DD">
      <w:pPr>
        <w:widowControl w:val="0"/>
        <w:ind w:firstLine="709"/>
        <w:jc w:val="both"/>
        <w:rPr>
          <w:b/>
          <w:i/>
          <w:sz w:val="28"/>
          <w:szCs w:val="28"/>
          <w:lang w:val="uk-UA"/>
        </w:rPr>
      </w:pPr>
      <w:r w:rsidRPr="001068DD">
        <w:rPr>
          <w:b/>
          <w:i/>
          <w:sz w:val="28"/>
          <w:szCs w:val="28"/>
          <w:lang w:val="uk-UA"/>
        </w:rPr>
        <w:t>4.3. Критерії оцінювання результатів поточного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4.3.1. На початку вивчення відповідної дисципліни здобувачам повідомляють про наявність силабуса, кількість навчальних модулів, зміст, форми проведення поточного контролю та критерії їх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4.3.2. При поточному контролі </w:t>
      </w:r>
      <w:r w:rsidRPr="001068DD">
        <w:rPr>
          <w:i/>
          <w:spacing w:val="-8"/>
          <w:sz w:val="28"/>
          <w:szCs w:val="28"/>
          <w:lang w:val="uk-UA"/>
        </w:rPr>
        <w:t>оцінці підлягають</w:t>
      </w:r>
      <w:r w:rsidRPr="001068DD">
        <w:rPr>
          <w:spacing w:val="-8"/>
          <w:sz w:val="28"/>
          <w:szCs w:val="28"/>
          <w:lang w:val="uk-UA"/>
        </w:rPr>
        <w:t xml:space="preserve">: рівень знань, продемонстрований у відповідях і виступах; активність при обговоренні питань; результати виконання і захисту практичних (семінарських, лабораторних) робіт, експрес-контролю у формі тестів тощо.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4.3.3. При виставленні балів за поточний контроль </w:t>
      </w:r>
      <w:r w:rsidRPr="001068DD">
        <w:rPr>
          <w:i/>
          <w:spacing w:val="-8"/>
          <w:sz w:val="28"/>
          <w:szCs w:val="28"/>
          <w:lang w:val="uk-UA"/>
        </w:rPr>
        <w:t>оцінці підлягають</w:t>
      </w:r>
      <w:r w:rsidRPr="001068DD">
        <w:rPr>
          <w:spacing w:val="-8"/>
          <w:sz w:val="28"/>
          <w:szCs w:val="28"/>
          <w:lang w:val="uk-UA"/>
        </w:rPr>
        <w:t>: рівень теоретичних знань та практичні навички з тем, включених до навчальних модулів; самостійне опрацювання тем; проведення розрахунків, лабораторних та контрольних робіт (проєктів); написання рефератів; опрацювання завдань робочих зошитів, ессе, підготовка анотацій публікацій тощо.</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4.3.5. 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rsidR="008B6005" w:rsidRPr="001068DD" w:rsidRDefault="008B6005" w:rsidP="001068DD">
      <w:pPr>
        <w:widowControl w:val="0"/>
        <w:ind w:firstLine="709"/>
        <w:jc w:val="both"/>
        <w:rPr>
          <w:spacing w:val="-8"/>
          <w:sz w:val="28"/>
          <w:szCs w:val="28"/>
          <w:lang w:val="uk-UA"/>
        </w:rPr>
      </w:pPr>
      <w:r w:rsidRPr="001068DD">
        <w:rPr>
          <w:spacing w:val="-10"/>
          <w:sz w:val="28"/>
          <w:szCs w:val="28"/>
          <w:lang w:val="uk-UA"/>
        </w:rPr>
        <w:t xml:space="preserve">4.3.6. </w:t>
      </w:r>
      <w:r w:rsidRPr="001068DD">
        <w:rPr>
          <w:spacing w:val="-8"/>
          <w:sz w:val="28"/>
          <w:szCs w:val="28"/>
          <w:lang w:val="uk-UA"/>
        </w:rPr>
        <w:t>Здобувачу, який не набрав прохідного мінімуму (20 балів) з навчальної дисципліни, за дозволом викладача, надається можливість здачі пройденого матеріалу для отримання необхідної кількості балів з поточного контролю шляхом виконання запланованих у силабусі завдань, які не були ним/нею попередньо виконані або були виконані незадовільно</w:t>
      </w:r>
      <w:r w:rsidRPr="001068DD" w:rsidDel="00C85BDB">
        <w:rPr>
          <w:spacing w:val="-8"/>
          <w:sz w:val="28"/>
          <w:szCs w:val="28"/>
          <w:lang w:val="uk-UA"/>
        </w:rPr>
        <w:t xml:space="preserve"> </w:t>
      </w:r>
      <w:r w:rsidRPr="001068DD">
        <w:rPr>
          <w:spacing w:val="-8"/>
          <w:sz w:val="28"/>
          <w:szCs w:val="28"/>
          <w:lang w:val="uk-UA"/>
        </w:rPr>
        <w:t>.</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 xml:space="preserve">4.3.7. </w:t>
      </w:r>
      <w:r w:rsidRPr="001068DD">
        <w:rPr>
          <w:sz w:val="28"/>
          <w:szCs w:val="28"/>
          <w:lang w:val="uk-UA"/>
        </w:rPr>
        <w:t xml:space="preserve">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 </w:t>
      </w:r>
      <w:r w:rsidRPr="001068DD">
        <w:rPr>
          <w:spacing w:val="-10"/>
          <w:sz w:val="28"/>
          <w:szCs w:val="28"/>
          <w:lang w:val="uk-UA"/>
        </w:rPr>
        <w:t>Здобувач не допускається до складання екзамену, якщо кількість балів, одержаних за поточний контроль протягом семестру становитиме менше 20 балів.</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4.3.8. При наявності «непрохідного мінімуму» поточного контролю напередодні екзамену викладач подає доповідну декану факультету про недопуск здобувача, про що видається розпорядження і здобувач не допускається до складання екзамену як такий, що не виконав індивідуальний навчальний план. Відмітка про недопуск у заліковій/екзаменаційній відомості робиться за наявності розпорядження декана.</w:t>
      </w:r>
      <w:r w:rsidRPr="001068DD">
        <w:rPr>
          <w:i/>
          <w:spacing w:val="-10"/>
          <w:sz w:val="28"/>
          <w:szCs w:val="28"/>
          <w:lang w:val="uk-UA"/>
        </w:rPr>
        <w:t xml:space="preserve"> </w:t>
      </w:r>
      <w:r w:rsidRPr="001068DD">
        <w:rPr>
          <w:spacing w:val="-10"/>
          <w:sz w:val="28"/>
          <w:szCs w:val="28"/>
          <w:lang w:val="uk-UA"/>
        </w:rPr>
        <w:t>На дату складання екзамену, здобувачу на екзамені виставляється «</w:t>
      </w:r>
      <w:r w:rsidRPr="001068DD">
        <w:rPr>
          <w:i/>
          <w:spacing w:val="-10"/>
          <w:sz w:val="28"/>
          <w:szCs w:val="28"/>
          <w:lang w:val="uk-UA"/>
        </w:rPr>
        <w:t>не допущений».</w:t>
      </w:r>
    </w:p>
    <w:p w:rsidR="008B6005" w:rsidRPr="001068DD" w:rsidRDefault="008B6005" w:rsidP="001068DD">
      <w:pPr>
        <w:widowControl w:val="0"/>
        <w:ind w:firstLine="709"/>
        <w:jc w:val="both"/>
        <w:rPr>
          <w:b/>
          <w:i/>
          <w:sz w:val="28"/>
          <w:szCs w:val="28"/>
          <w:lang w:val="uk-UA"/>
        </w:rPr>
      </w:pPr>
      <w:r w:rsidRPr="001068DD">
        <w:rPr>
          <w:b/>
          <w:i/>
          <w:sz w:val="28"/>
          <w:szCs w:val="28"/>
          <w:lang w:val="uk-UA"/>
        </w:rPr>
        <w:t>4.4. Критерії оцінювання результатів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4.4.1. Семестровий (підсумковий) контроль у формі </w:t>
      </w:r>
      <w:r w:rsidRPr="001068DD">
        <w:rPr>
          <w:i/>
          <w:spacing w:val="-8"/>
          <w:sz w:val="28"/>
          <w:szCs w:val="28"/>
          <w:lang w:val="uk-UA"/>
        </w:rPr>
        <w:t>заліку (диференційного заліку)</w:t>
      </w:r>
      <w:r w:rsidRPr="001068DD">
        <w:rPr>
          <w:spacing w:val="-8"/>
          <w:sz w:val="28"/>
          <w:szCs w:val="28"/>
          <w:lang w:val="uk-UA"/>
        </w:rPr>
        <w:t>- підсумкова кількість балів з дисципліни (</w:t>
      </w:r>
      <w:r w:rsidRPr="001068DD">
        <w:rPr>
          <w:i/>
          <w:spacing w:val="-8"/>
          <w:sz w:val="28"/>
          <w:szCs w:val="28"/>
          <w:lang w:val="uk-UA"/>
        </w:rPr>
        <w:t>максимум 100 балів</w:t>
      </w:r>
      <w:r w:rsidRPr="001068DD">
        <w:rPr>
          <w:spacing w:val="-8"/>
          <w:sz w:val="28"/>
          <w:szCs w:val="28"/>
          <w:lang w:val="uk-UA"/>
        </w:rPr>
        <w:t xml:space="preserve">), яка визначається як сума балів за навчальними модулями. Залік виставляється за результатами роботи здобувача протягом  семестру.  З навчальної дисципліни, за якою передбачено залік, може бути проведена підсумкова залікова робота, а бали, отримані за її виконання, додаються до балів за навчальні  модулі і сумарний результат в межах 100 балів </w:t>
      </w:r>
      <w:r w:rsidRPr="001068DD">
        <w:rPr>
          <w:i/>
          <w:spacing w:val="-8"/>
          <w:sz w:val="28"/>
          <w:szCs w:val="28"/>
          <w:lang w:val="uk-UA"/>
        </w:rPr>
        <w:t>«зараховано», «не зараховано»</w:t>
      </w:r>
      <w:r w:rsidRPr="001068DD">
        <w:rPr>
          <w:spacing w:val="-8"/>
          <w:sz w:val="28"/>
          <w:szCs w:val="28"/>
          <w:lang w:val="uk-UA"/>
        </w:rPr>
        <w:t xml:space="preserve"> заноситься у заліково-екзаменаційну відомість.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4.4.2. Семестровий (підсумковий) контроль у формі екзамену проводиться переважно у письмовій формі. На екзамен виносяться ключові питання, типові і комплексні задачі, завдання, що потребують творчої відповіді та вміння синтезувати отримані знання і застосовувати їх при вирішенні практичних завдань.  Перелік екзаменаційних питань і завдань, критерії їх оцінювання визначаються кафедрою і включаються до силабусу дисципліни. Підсумкова екзаменаційна оцінка з дисципліни розраховується з урахуванням балів, отриманих під час екзамену та балів, отриманих під час поточного контролю за накопичувальною системою і проставляється в екзаменаційній відомості у балах і за національною шкалою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4.4.3. Для навчальної дисципліни, яка вивчається протягом більш ніж </w:t>
      </w:r>
      <w:r w:rsidRPr="001068DD">
        <w:rPr>
          <w:sz w:val="28"/>
          <w:szCs w:val="28"/>
          <w:lang w:val="uk-UA"/>
        </w:rPr>
        <w:t>2-х семестрів, підсумкова оцінка визначається як середнє арифметичне всіх отриманих здобувачем балів за результатами всіх форм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4.4.4. З інтегрованої дисципліни проводиться комплексний екзамен після вивчення всієї інтегрованої дисципліни. Екзамен приймають викладачі, які читали структурні частини інтегрованої дисципліни. Комісія виставляє підсумкову оцінку за інтегровану дисципліну як середньоарифметичну з урахуванням балів, отриманих здобувачем під час всіх форм </w:t>
      </w:r>
      <w:r w:rsidRPr="001068DD">
        <w:rPr>
          <w:sz w:val="28"/>
          <w:szCs w:val="28"/>
          <w:lang w:val="uk-UA"/>
        </w:rPr>
        <w:t>семестрового (підсумкового) контролю</w:t>
      </w:r>
      <w:r w:rsidRPr="001068DD">
        <w:rPr>
          <w:spacing w:val="-8"/>
          <w:sz w:val="28"/>
          <w:szCs w:val="28"/>
          <w:lang w:val="uk-UA"/>
        </w:rPr>
        <w:t>.</w:t>
      </w:r>
    </w:p>
    <w:p w:rsidR="008B6005" w:rsidRPr="001068DD" w:rsidRDefault="008B6005" w:rsidP="001068DD">
      <w:pPr>
        <w:widowControl w:val="0"/>
        <w:ind w:firstLine="709"/>
        <w:jc w:val="both"/>
        <w:rPr>
          <w:b/>
          <w:i/>
          <w:sz w:val="28"/>
          <w:szCs w:val="28"/>
          <w:lang w:val="uk-UA"/>
        </w:rPr>
      </w:pPr>
      <w:r w:rsidRPr="001068DD">
        <w:rPr>
          <w:b/>
          <w:i/>
          <w:sz w:val="28"/>
          <w:szCs w:val="28"/>
          <w:lang w:val="uk-UA"/>
        </w:rPr>
        <w:t>4.5. Критерії оцінювання курсової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t>При оцінюванні курсової роботи (проєкту) враховується низка складових, зокрема:</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формулювання об’єкту і предмету дослідження, цілей і завдань дослідження;</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відповідність структурних розділів і параграфів визначеній тематиці та вимогам до даного типу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відповідність вимогам щодо оформлення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правильність оформлення посилань;</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дотримання граматичних і стилістичних правил;</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вміння здобувача презентувати результати свого дослідження, логічно структурувати доповідь.</w:t>
      </w:r>
    </w:p>
    <w:p w:rsidR="008B6005" w:rsidRPr="001068DD" w:rsidRDefault="008B6005" w:rsidP="001068DD">
      <w:pPr>
        <w:widowControl w:val="0"/>
        <w:ind w:firstLine="709"/>
        <w:jc w:val="both"/>
        <w:rPr>
          <w:sz w:val="28"/>
          <w:szCs w:val="28"/>
          <w:lang w:val="uk-UA"/>
        </w:rPr>
      </w:pPr>
      <w:r w:rsidRPr="001068DD">
        <w:rPr>
          <w:sz w:val="28"/>
          <w:szCs w:val="28"/>
          <w:lang w:val="uk-UA"/>
        </w:rPr>
        <w:t>Вимоги до курсової роботи (проєкту), процедури та принципів захисту і оцінювання передбачаються відповідними методичними рекомендаціями.</w:t>
      </w:r>
    </w:p>
    <w:p w:rsidR="008B6005" w:rsidRPr="001068DD" w:rsidRDefault="008B6005" w:rsidP="001068DD">
      <w:pPr>
        <w:widowControl w:val="0"/>
        <w:ind w:firstLine="709"/>
        <w:jc w:val="both"/>
        <w:rPr>
          <w:b/>
          <w:i/>
          <w:sz w:val="28"/>
          <w:szCs w:val="28"/>
          <w:lang w:val="uk-UA"/>
        </w:rPr>
      </w:pPr>
      <w:r w:rsidRPr="001068DD">
        <w:rPr>
          <w:b/>
          <w:i/>
          <w:sz w:val="28"/>
          <w:szCs w:val="28"/>
          <w:lang w:val="uk-UA"/>
        </w:rPr>
        <w:t>4.6. Критерії оцінювання практики</w:t>
      </w:r>
    </w:p>
    <w:p w:rsidR="008B6005" w:rsidRPr="001068DD" w:rsidRDefault="008B6005" w:rsidP="001068DD">
      <w:pPr>
        <w:widowControl w:val="0"/>
        <w:ind w:firstLine="709"/>
        <w:jc w:val="both"/>
        <w:rPr>
          <w:sz w:val="28"/>
          <w:szCs w:val="28"/>
          <w:lang w:val="uk-UA"/>
        </w:rPr>
      </w:pPr>
      <w:r w:rsidRPr="001068DD">
        <w:rPr>
          <w:sz w:val="28"/>
          <w:szCs w:val="28"/>
          <w:lang w:val="uk-UA"/>
        </w:rPr>
        <w:t>Оцінка за практику складається з оцінки:</w:t>
      </w:r>
    </w:p>
    <w:p w:rsidR="008B6005" w:rsidRPr="001068DD" w:rsidRDefault="008B6005" w:rsidP="001068DD">
      <w:pPr>
        <w:widowControl w:val="0"/>
        <w:jc w:val="both"/>
        <w:rPr>
          <w:sz w:val="28"/>
          <w:szCs w:val="28"/>
          <w:lang w:val="uk-UA"/>
        </w:rPr>
      </w:pPr>
      <w:r w:rsidRPr="001068DD">
        <w:rPr>
          <w:sz w:val="28"/>
          <w:szCs w:val="28"/>
          <w:lang w:val="uk-UA"/>
        </w:rPr>
        <w:t>- керівника від бази практики;</w:t>
      </w:r>
    </w:p>
    <w:p w:rsidR="008B6005" w:rsidRPr="001068DD" w:rsidRDefault="008B6005" w:rsidP="001068DD">
      <w:pPr>
        <w:widowControl w:val="0"/>
        <w:jc w:val="both"/>
        <w:rPr>
          <w:sz w:val="28"/>
          <w:szCs w:val="28"/>
          <w:lang w:val="uk-UA"/>
        </w:rPr>
      </w:pPr>
      <w:r w:rsidRPr="001068DD">
        <w:rPr>
          <w:sz w:val="28"/>
          <w:szCs w:val="28"/>
          <w:lang w:val="uk-UA"/>
        </w:rPr>
        <w:t>- керівника від кафедри;</w:t>
      </w:r>
    </w:p>
    <w:p w:rsidR="008B6005" w:rsidRPr="001068DD" w:rsidRDefault="008B6005" w:rsidP="001068DD">
      <w:pPr>
        <w:widowControl w:val="0"/>
        <w:jc w:val="both"/>
        <w:rPr>
          <w:sz w:val="28"/>
          <w:szCs w:val="28"/>
          <w:lang w:val="uk-UA"/>
        </w:rPr>
      </w:pPr>
      <w:r w:rsidRPr="001068DD">
        <w:rPr>
          <w:sz w:val="28"/>
          <w:szCs w:val="28"/>
          <w:lang w:val="uk-UA"/>
        </w:rPr>
        <w:t>- презентації здобувачем результатів проходження практики під час захисту звіту;</w:t>
      </w:r>
    </w:p>
    <w:p w:rsidR="008B6005" w:rsidRPr="001068DD" w:rsidRDefault="008B6005" w:rsidP="001068DD">
      <w:pPr>
        <w:widowControl w:val="0"/>
        <w:jc w:val="both"/>
        <w:rPr>
          <w:sz w:val="28"/>
          <w:szCs w:val="28"/>
          <w:lang w:val="uk-UA"/>
        </w:rPr>
      </w:pPr>
      <w:r w:rsidRPr="001068DD">
        <w:rPr>
          <w:sz w:val="28"/>
          <w:szCs w:val="28"/>
          <w:lang w:val="uk-UA"/>
        </w:rPr>
        <w:t>- відповіді на запитання.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Додаткові умови визначаються факультетом і кафедрами з урахуванням специфіки та особливостей спеціальності підготовки фахівців, видів практик, які проходить здобувач і зазначаються у </w:t>
      </w:r>
      <w:r w:rsidRPr="001068DD">
        <w:rPr>
          <w:i/>
          <w:spacing w:val="-8"/>
          <w:sz w:val="28"/>
          <w:szCs w:val="28"/>
          <w:lang w:val="uk-UA"/>
        </w:rPr>
        <w:t xml:space="preserve">методичних рекомендаціях </w:t>
      </w:r>
      <w:r w:rsidRPr="001068DD">
        <w:rPr>
          <w:spacing w:val="-8"/>
          <w:sz w:val="28"/>
          <w:szCs w:val="28"/>
          <w:lang w:val="uk-UA"/>
        </w:rPr>
        <w:t>щодо організації, захисту та оцінювання відповідної практики.</w:t>
      </w:r>
    </w:p>
    <w:p w:rsidR="008B6005" w:rsidRPr="001068DD" w:rsidRDefault="008B6005" w:rsidP="001068DD">
      <w:pPr>
        <w:widowControl w:val="0"/>
        <w:ind w:firstLine="709"/>
        <w:jc w:val="both"/>
        <w:rPr>
          <w:b/>
          <w:i/>
          <w:sz w:val="28"/>
          <w:szCs w:val="28"/>
          <w:lang w:val="uk-UA"/>
        </w:rPr>
      </w:pPr>
      <w:r w:rsidRPr="001068DD">
        <w:rPr>
          <w:b/>
          <w:i/>
          <w:sz w:val="28"/>
          <w:szCs w:val="28"/>
          <w:lang w:val="uk-UA"/>
        </w:rPr>
        <w:t>4.7. Критерії оцінювання атестації здобувачів вищої освіти.</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4.7.1. Оцінка результатів складання екзаменів та/або захисту кваліфікаційних робіт (проєктів) здійснюється на атестації Екзаменаційною комісією за 100-бальною системою контролю знань, прийнятою в Університеті та національною шкалою і відображаються у відповідних відомостях і протоколах роботи Екзаменаційної комісії (ЕК).</w:t>
      </w:r>
    </w:p>
    <w:p w:rsidR="008B6005" w:rsidRPr="001068DD" w:rsidRDefault="008B6005" w:rsidP="001068DD">
      <w:pPr>
        <w:widowControl w:val="0"/>
        <w:tabs>
          <w:tab w:val="left" w:pos="1800"/>
          <w:tab w:val="left" w:pos="2880"/>
        </w:tabs>
        <w:ind w:firstLine="709"/>
        <w:jc w:val="both"/>
        <w:rPr>
          <w:spacing w:val="-8"/>
          <w:sz w:val="28"/>
          <w:szCs w:val="28"/>
          <w:lang w:val="uk-UA"/>
        </w:rPr>
      </w:pPr>
      <w:r w:rsidRPr="001068DD">
        <w:rPr>
          <w:spacing w:val="-8"/>
          <w:sz w:val="28"/>
          <w:szCs w:val="28"/>
          <w:lang w:val="uk-UA"/>
        </w:rPr>
        <w:t xml:space="preserve">4.7.2. </w:t>
      </w:r>
      <w:r w:rsidRPr="001068DD">
        <w:rPr>
          <w:sz w:val="28"/>
          <w:szCs w:val="28"/>
          <w:lang w:val="uk-UA"/>
        </w:rPr>
        <w:t>За теоретичну і практичну частину екзамену виставляється одна оцінка за 100 бальною і національною шкалою оцінювання, які переводяться у</w:t>
      </w:r>
      <w:r w:rsidRPr="001068DD">
        <w:rPr>
          <w:spacing w:val="-8"/>
          <w:sz w:val="28"/>
          <w:szCs w:val="28"/>
          <w:lang w:val="uk-UA"/>
        </w:rPr>
        <w:t xml:space="preserve"> шкалу ЄКТС</w:t>
      </w:r>
      <w:r w:rsidRPr="001068DD">
        <w:rPr>
          <w:sz w:val="28"/>
          <w:szCs w:val="28"/>
          <w:lang w:val="uk-UA"/>
        </w:rPr>
        <w:t>. Повторне складання (перескладання) екзамену і захист кваліфікаційної роботи (проєкту) з метою підвищення оцінки не дозволяється.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4.7.3. У кваліфікаційній роботі (проєкті) здобувач має продемонструвати знання з певного наукового напряму, володіння навичками наукового дослідження, здатність мислити, аналізувати, узагальнювати, застосовувати і робити висновки.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4.7.4. Оцінка здобувача за кваліфікаційну роботу (проєкт) формується на основі оцінки наукового керівника, рецензента та захисту. Вимоги до написання та оформлення і критерії оцінювання кваліфікаційних робіт (проєктів) визначаються відповідним Положенням.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4.7.5. Захист кваліфікаційної роботи (проєкта), визначений стандартом, є обов’язковою процедурою для отримання відповідного ступеня. До захисту допускаються здобувачі, які виконали навчальний план зі спеціальності й успішно склали всі освітні компоненти. За рішенням кафедри має проводитися попередній захист на засіданні кафедри.</w:t>
      </w:r>
    </w:p>
    <w:p w:rsidR="008B6005" w:rsidRPr="001068DD" w:rsidRDefault="008B6005" w:rsidP="001068DD">
      <w:pPr>
        <w:widowControl w:val="0"/>
        <w:ind w:firstLine="709"/>
        <w:jc w:val="both"/>
        <w:rPr>
          <w:spacing w:val="-8"/>
          <w:lang w:val="uk-UA"/>
        </w:rPr>
      </w:pPr>
      <w:r w:rsidRPr="001068DD">
        <w:rPr>
          <w:spacing w:val="-8"/>
          <w:sz w:val="28"/>
          <w:szCs w:val="28"/>
          <w:lang w:val="uk-UA"/>
        </w:rPr>
        <w:t>4.7.6. За результатами навчання здобувачів вищої освіти визначається їх підсумковий рейтинг, що складається з суми всіх балів, одержаних здобувачем під час семестрового контролю та атестації протягом усього періоду навчання.</w:t>
      </w:r>
    </w:p>
    <w:p w:rsidR="008B6005" w:rsidRPr="001068DD" w:rsidRDefault="008B6005" w:rsidP="001068DD">
      <w:pPr>
        <w:widowControl w:val="0"/>
        <w:ind w:firstLine="709"/>
        <w:jc w:val="center"/>
        <w:rPr>
          <w:b/>
          <w:sz w:val="28"/>
          <w:szCs w:val="28"/>
          <w:lang w:val="uk-UA"/>
        </w:rPr>
      </w:pPr>
      <w:r w:rsidRPr="001068DD">
        <w:rPr>
          <w:b/>
          <w:sz w:val="28"/>
          <w:szCs w:val="28"/>
          <w:lang w:val="uk-UA"/>
        </w:rPr>
        <w:t>5. Процедура проведення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5.1. Процедура проведення оцінювання має відповідати наступним вимогам:</w:t>
      </w:r>
    </w:p>
    <w:p w:rsidR="008B6005" w:rsidRPr="001068DD" w:rsidRDefault="008B6005" w:rsidP="001068DD">
      <w:pPr>
        <w:widowControl w:val="0"/>
        <w:jc w:val="both"/>
        <w:rPr>
          <w:spacing w:val="-8"/>
          <w:sz w:val="28"/>
          <w:szCs w:val="28"/>
          <w:lang w:val="uk-UA"/>
        </w:rPr>
      </w:pPr>
      <w:r w:rsidRPr="001068DD">
        <w:rPr>
          <w:spacing w:val="-8"/>
          <w:sz w:val="28"/>
          <w:szCs w:val="28"/>
          <w:lang w:val="uk-UA"/>
        </w:rPr>
        <w:t>- екзаменатор повинен мати силабус навчальної дисципліни, затверджений у встановленому порядку (або її копію); екзаменаційні білети, затверджені у встановленому порядку; екзаменаційну відомість з відповідної навчальної дисципліни;</w:t>
      </w:r>
    </w:p>
    <w:p w:rsidR="008B6005" w:rsidRPr="001068DD" w:rsidRDefault="008B6005" w:rsidP="001068DD">
      <w:pPr>
        <w:widowControl w:val="0"/>
        <w:jc w:val="both"/>
        <w:rPr>
          <w:spacing w:val="-8"/>
          <w:sz w:val="28"/>
          <w:szCs w:val="28"/>
          <w:lang w:val="uk-UA"/>
        </w:rPr>
      </w:pPr>
      <w:r w:rsidRPr="001068DD">
        <w:rPr>
          <w:spacing w:val="-8"/>
          <w:sz w:val="28"/>
          <w:szCs w:val="28"/>
          <w:lang w:val="uk-UA"/>
        </w:rPr>
        <w:t>- періодичність виставлення екзаменів упродовж сесії не має перевантажувати здобувачів вищої освіти і НПП. Зокрема, не допускається складання здобувачем освіти двох екзаменів протягом одного календарного дня, а при укладанні графіку екзаменів за денною формою навчання екзамени здобувачам плануються не частіше, ніж один раз на два дні;</w:t>
      </w:r>
    </w:p>
    <w:p w:rsidR="008B6005" w:rsidRPr="001068DD" w:rsidRDefault="008B6005" w:rsidP="001068DD">
      <w:pPr>
        <w:widowControl w:val="0"/>
        <w:jc w:val="both"/>
        <w:rPr>
          <w:spacing w:val="-8"/>
          <w:sz w:val="28"/>
          <w:szCs w:val="28"/>
          <w:lang w:val="uk-UA"/>
        </w:rPr>
      </w:pPr>
      <w:r w:rsidRPr="001068DD">
        <w:rPr>
          <w:spacing w:val="-8"/>
          <w:sz w:val="28"/>
          <w:szCs w:val="28"/>
          <w:lang w:val="uk-UA"/>
        </w:rPr>
        <w:t>- графік підсумкового оцінювання, в тому числі граничні терміни подачі здобувачами вищої освіти їх робіт, має визначатися заздалегідь;</w:t>
      </w:r>
    </w:p>
    <w:p w:rsidR="008B6005" w:rsidRPr="001068DD" w:rsidRDefault="008B6005" w:rsidP="001068DD">
      <w:pPr>
        <w:widowControl w:val="0"/>
        <w:jc w:val="both"/>
        <w:rPr>
          <w:spacing w:val="-8"/>
          <w:sz w:val="28"/>
          <w:szCs w:val="28"/>
          <w:lang w:val="uk-UA"/>
        </w:rPr>
      </w:pPr>
      <w:r w:rsidRPr="001068DD">
        <w:rPr>
          <w:spacing w:val="-8"/>
          <w:sz w:val="28"/>
          <w:szCs w:val="28"/>
          <w:lang w:val="uk-UA"/>
        </w:rPr>
        <w:t>- форма проведення контролю та його тривалість, особливі вимоги щодо процедури проведення мають доводитися до відома осіб, які навчаються, завчасно (щонайменше напередодні контролю);</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які навчаються, мають бути повідомлені щодо засобів контролю за дотриманням правил академічної доброчесності, які будуть застосовуватися під час оцінювання, та щодо наслідків їх порушення;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при проведенні будь-яких форм контролю викладачем (екзаменатором, екзаменаційною комісією тощо) має визначатися вичерпний перелік дозволених допоміжних засобів;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допущені до проведення контролю та оцінювання, при дистанційній (змішаній) формі навчання повинні мати при собі документ, що посвідчує особу;</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особа, яка проходить контроль, не має права використовувати будь-яку зовнішню (сторонню) допомогу;</w:t>
      </w:r>
    </w:p>
    <w:p w:rsidR="008B6005" w:rsidRPr="001068DD" w:rsidRDefault="008B6005" w:rsidP="001068DD">
      <w:pPr>
        <w:widowControl w:val="0"/>
        <w:jc w:val="both"/>
        <w:rPr>
          <w:spacing w:val="-8"/>
          <w:sz w:val="28"/>
          <w:szCs w:val="28"/>
          <w:lang w:val="uk-UA"/>
        </w:rPr>
      </w:pPr>
      <w:r w:rsidRPr="001068DD">
        <w:rPr>
          <w:spacing w:val="-8"/>
          <w:sz w:val="28"/>
          <w:szCs w:val="28"/>
          <w:lang w:val="uk-UA"/>
        </w:rPr>
        <w:t>- у разі, якщо викладач має обґрунтовані факти використання здобувачем недозволених допоміжних засобів під час проведення оцінювання, викладач має право запропонувати такій особі вчинити дії, які б не порушували академічну доброчесність. Якщо здобувач відмовляється від пропозиції викладача, її результат оцінюється як «0» балів («незадовільно»);</w:t>
      </w:r>
    </w:p>
    <w:p w:rsidR="008B6005" w:rsidRPr="001068DD" w:rsidRDefault="008B6005" w:rsidP="001068DD">
      <w:pPr>
        <w:widowControl w:val="0"/>
        <w:jc w:val="both"/>
        <w:rPr>
          <w:spacing w:val="-8"/>
          <w:sz w:val="28"/>
          <w:szCs w:val="28"/>
          <w:lang w:val="uk-UA"/>
        </w:rPr>
      </w:pPr>
      <w:r w:rsidRPr="001068DD">
        <w:rPr>
          <w:spacing w:val="-8"/>
          <w:sz w:val="28"/>
          <w:szCs w:val="28"/>
          <w:lang w:val="uk-UA"/>
        </w:rPr>
        <w:t>- якщо здобувач освіти намагається вплинути на результат оцінювання шляхом списування або з використанням незатверджених допоміжних засобів чи зовнішньої допомоги (обману), його результат оцінюється як «0» балів («незадовільно»); якщо здобувач освіти порушує порядок проведення контролю, він може бути видалений з місця (аудиторії чи віртуальної кімнати під час дистанційного (змішаного) навчання), і в цьому разі відповідний контроль оцінюється як «незадовільний» (0 балів);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порушення в процесі складання екзамену, захисту курсових робіт (проєктів) і практик мають негайно оголошуватися викладачем (викладачами), документ, що засвідчує факт порушення (доповідна записка, протокол тощо) має бути переданий керівництву структурного підрозділу університету в день проведення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здобувачі не пізніше завершення оцінювання повинні отримати інформацію про час і місце оприлюднення результатів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терміни для повторного складання підсумкових форм контролю для здобувачів мають бути визначені до початку оцінювань.</w:t>
      </w:r>
    </w:p>
    <w:p w:rsidR="008B6005" w:rsidRPr="001068DD" w:rsidRDefault="008B6005" w:rsidP="001068DD">
      <w:pPr>
        <w:widowControl w:val="0"/>
        <w:ind w:firstLine="709"/>
        <w:jc w:val="both"/>
        <w:rPr>
          <w:sz w:val="28"/>
          <w:szCs w:val="28"/>
          <w:lang w:val="uk-UA"/>
        </w:rPr>
      </w:pPr>
      <w:r w:rsidRPr="001068DD">
        <w:rPr>
          <w:sz w:val="28"/>
          <w:szCs w:val="28"/>
          <w:lang w:val="uk-UA"/>
        </w:rPr>
        <w:t>5.2. Обов’язковою вимогою до викладача (викладачів) при проведенні оцінювання вважається:</w:t>
      </w:r>
    </w:p>
    <w:p w:rsidR="008B6005" w:rsidRPr="001068DD" w:rsidRDefault="008B6005" w:rsidP="001068DD">
      <w:pPr>
        <w:widowControl w:val="0"/>
        <w:jc w:val="both"/>
        <w:rPr>
          <w:sz w:val="28"/>
          <w:szCs w:val="28"/>
          <w:lang w:val="uk-UA"/>
        </w:rPr>
      </w:pPr>
      <w:r w:rsidRPr="001068DD">
        <w:rPr>
          <w:sz w:val="28"/>
          <w:szCs w:val="28"/>
          <w:lang w:val="uk-UA"/>
        </w:rPr>
        <w:t>- проведення екзамену (виставлення заліку) у відповідності до встановленого графіку екзаменаційної сесії (графіку виставлення заліків);</w:t>
      </w:r>
    </w:p>
    <w:p w:rsidR="008B6005" w:rsidRPr="001068DD" w:rsidRDefault="008B6005" w:rsidP="001068DD">
      <w:pPr>
        <w:widowControl w:val="0"/>
        <w:jc w:val="both"/>
        <w:rPr>
          <w:sz w:val="28"/>
          <w:szCs w:val="28"/>
          <w:lang w:val="uk-UA"/>
        </w:rPr>
      </w:pPr>
      <w:r w:rsidRPr="001068DD">
        <w:rPr>
          <w:sz w:val="28"/>
          <w:szCs w:val="28"/>
          <w:lang w:val="uk-UA"/>
        </w:rPr>
        <w:t>- недопущення до складання екзамену (виставлення заліку) студента без залікової книжки;</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(виставленні заліку) затвердженого у встановленому порядку силабусу дисципліни (або її копії), з якої проводиться екзамен (виставляється залік);</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оформлених і затверджених у встановленому порядку екзаменаційних білетів;</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результатів поточного контролю здобувачів за семестр з відповідної навчальної дисципліни;</w:t>
      </w:r>
    </w:p>
    <w:p w:rsidR="008B6005" w:rsidRPr="001068DD" w:rsidRDefault="008B6005" w:rsidP="001068DD">
      <w:pPr>
        <w:widowControl w:val="0"/>
        <w:jc w:val="both"/>
        <w:rPr>
          <w:sz w:val="28"/>
          <w:szCs w:val="28"/>
          <w:lang w:val="uk-UA"/>
        </w:rPr>
      </w:pPr>
      <w:r w:rsidRPr="001068DD">
        <w:rPr>
          <w:sz w:val="28"/>
          <w:szCs w:val="28"/>
          <w:lang w:val="uk-UA"/>
        </w:rPr>
        <w:t>- наявність екзаменаційної комісії у повному складі під час проведення екзамену.</w:t>
      </w:r>
    </w:p>
    <w:p w:rsidR="008B6005" w:rsidRPr="001068DD" w:rsidRDefault="008B6005" w:rsidP="001068DD">
      <w:pPr>
        <w:widowControl w:val="0"/>
        <w:ind w:firstLine="709"/>
        <w:jc w:val="both"/>
        <w:rPr>
          <w:sz w:val="28"/>
          <w:szCs w:val="28"/>
          <w:lang w:val="uk-UA"/>
        </w:rPr>
      </w:pPr>
      <w:r w:rsidRPr="001068DD">
        <w:rPr>
          <w:sz w:val="28"/>
          <w:szCs w:val="28"/>
          <w:lang w:val="uk-UA"/>
        </w:rPr>
        <w:t>5.3. Здобувач вищої освіти, який не погоджується з результатом оцінювання  має право оскаржити результати оцінювання, процедура розгляду апеляційної заяви регламентується Порядком оскарження процедури проведення та результатів оцінювання контрольних заходів в Херсонському державному університет</w:t>
      </w:r>
      <w:r w:rsidRPr="001068DD">
        <w:rPr>
          <w:b/>
          <w:sz w:val="28"/>
          <w:szCs w:val="28"/>
          <w:lang w:val="uk-UA"/>
        </w:rPr>
        <w:t>і</w:t>
      </w:r>
      <w:r w:rsidRPr="001068DD">
        <w:rPr>
          <w:sz w:val="28"/>
          <w:szCs w:val="28"/>
          <w:lang w:val="uk-UA"/>
        </w:rPr>
        <w:t>.</w:t>
      </w:r>
    </w:p>
    <w:p w:rsidR="008B6005" w:rsidRPr="001068DD" w:rsidRDefault="008B6005" w:rsidP="001068DD">
      <w:pPr>
        <w:widowControl w:val="0"/>
        <w:ind w:firstLine="709"/>
        <w:jc w:val="center"/>
        <w:rPr>
          <w:b/>
          <w:sz w:val="28"/>
          <w:szCs w:val="28"/>
          <w:lang w:val="uk-UA"/>
        </w:rPr>
      </w:pPr>
      <w:r w:rsidRPr="001068DD">
        <w:rPr>
          <w:b/>
          <w:sz w:val="28"/>
          <w:szCs w:val="28"/>
          <w:lang w:val="uk-UA"/>
        </w:rPr>
        <w:t>6. Використання результатів оцінювання результатів 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6.1. Оцінені результати навчання є основою для прийняття рішень щодо переведення студентів на наступні курси, присвоєння часткових і повних кваліфікацій, формування рейтингів студентів, аналізу динаміку абсолютної успішності і якості знань для моніторингу та перегляду освітніх програм.</w:t>
      </w:r>
    </w:p>
    <w:p w:rsidR="008B6005" w:rsidRPr="001068DD" w:rsidRDefault="008B6005" w:rsidP="001068DD">
      <w:pPr>
        <w:widowControl w:val="0"/>
        <w:ind w:firstLine="709"/>
        <w:jc w:val="both"/>
        <w:rPr>
          <w:sz w:val="28"/>
          <w:szCs w:val="28"/>
          <w:lang w:val="uk-UA"/>
        </w:rPr>
      </w:pPr>
      <w:r w:rsidRPr="001068DD">
        <w:rPr>
          <w:sz w:val="28"/>
          <w:szCs w:val="28"/>
          <w:lang w:val="uk-UA"/>
        </w:rPr>
        <w:t>6.2. При оцінюванні результатів навчання під час семестрового (підсумкового) контролю відбувається зарахування кредитів за окремими освітніми компонентами</w:t>
      </w:r>
      <w:r w:rsidRPr="001068DD">
        <w:rPr>
          <w:sz w:val="28"/>
          <w:szCs w:val="28"/>
        </w:rPr>
        <w:t>/</w:t>
      </w:r>
      <w:r w:rsidRPr="001068DD">
        <w:rPr>
          <w:sz w:val="28"/>
          <w:szCs w:val="28"/>
          <w:lang w:val="uk-UA"/>
        </w:rPr>
        <w:t>навчальними дисциплінами і, за умови виконання індивідуального навчального плану, допуск студента до навчання в наступному семестрі (переведення на наступний курс</w:t>
      </w:r>
      <w:r w:rsidRPr="001068DD">
        <w:rPr>
          <w:sz w:val="28"/>
          <w:szCs w:val="28"/>
        </w:rPr>
        <w:t xml:space="preserve"> </w:t>
      </w:r>
      <w:r w:rsidRPr="001068DD">
        <w:rPr>
          <w:sz w:val="28"/>
          <w:szCs w:val="28"/>
          <w:lang w:val="uk-UA"/>
        </w:rPr>
        <w:t>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6.3. За результатами оцінювань семестрового контролю за весь період навчання і атестації здобувачам освіти присвоюються ступені вищої освіти й освітні кваліфікації.</w:t>
      </w:r>
    </w:p>
    <w:p w:rsidR="008B6005" w:rsidRPr="001068DD" w:rsidRDefault="008B6005" w:rsidP="001068DD">
      <w:pPr>
        <w:pStyle w:val="ListParagraph"/>
        <w:widowControl w:val="0"/>
        <w:tabs>
          <w:tab w:val="left" w:pos="142"/>
          <w:tab w:val="left" w:pos="567"/>
          <w:tab w:val="left" w:pos="851"/>
          <w:tab w:val="left" w:pos="993"/>
          <w:tab w:val="left" w:pos="1418"/>
          <w:tab w:val="left" w:pos="2463"/>
        </w:tabs>
        <w:autoSpaceDE w:val="0"/>
        <w:autoSpaceDN w:val="0"/>
        <w:ind w:left="0" w:firstLine="709"/>
        <w:jc w:val="center"/>
        <w:rPr>
          <w:b/>
          <w:sz w:val="28"/>
          <w:szCs w:val="28"/>
          <w:lang w:val="uk-UA"/>
        </w:rPr>
      </w:pPr>
      <w:r w:rsidRPr="001068DD">
        <w:rPr>
          <w:b/>
          <w:sz w:val="28"/>
          <w:szCs w:val="28"/>
          <w:lang w:val="uk-UA"/>
        </w:rPr>
        <w:t>7 Прикінцеві положення</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7.1. </w:t>
      </w:r>
      <w:r w:rsidRPr="001068DD">
        <w:rPr>
          <w:sz w:val="28"/>
          <w:lang w:val="uk-UA"/>
        </w:rPr>
        <w:t>Порядок</w:t>
      </w:r>
      <w:r w:rsidRPr="001068DD">
        <w:rPr>
          <w:sz w:val="28"/>
          <w:szCs w:val="28"/>
          <w:lang w:val="uk-UA"/>
        </w:rPr>
        <w:t xml:space="preserve"> набуває чинності з дня введення його в дію наказом Університету, якщо інше не передбачено цим Порядком.</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7.2. Зміни та доповнення до Порядку можуть вноситися наказом Університету на підставі рішення вченої ради. У такій же послідовності Порядок скасовується.</w:t>
      </w:r>
    </w:p>
    <w:p w:rsidR="008B6005" w:rsidRPr="001068DD" w:rsidRDefault="008B6005" w:rsidP="001068DD">
      <w:pPr>
        <w:pStyle w:val="ListParagraph"/>
        <w:widowControl w:val="0"/>
        <w:tabs>
          <w:tab w:val="left" w:pos="142"/>
          <w:tab w:val="left" w:pos="567"/>
          <w:tab w:val="left" w:pos="851"/>
          <w:tab w:val="left" w:pos="993"/>
          <w:tab w:val="left" w:pos="1418"/>
          <w:tab w:val="left" w:pos="2463"/>
        </w:tabs>
        <w:autoSpaceDE w:val="0"/>
        <w:autoSpaceDN w:val="0"/>
        <w:ind w:left="0" w:firstLine="567"/>
        <w:jc w:val="both"/>
        <w:rPr>
          <w:sz w:val="28"/>
          <w:szCs w:val="28"/>
          <w:lang w:val="uk-UA"/>
        </w:rPr>
      </w:pPr>
    </w:p>
    <w:tbl>
      <w:tblPr>
        <w:tblW w:w="10273" w:type="dxa"/>
        <w:tblLook w:val="00A0"/>
      </w:tblPr>
      <w:tblGrid>
        <w:gridCol w:w="3652"/>
        <w:gridCol w:w="2936"/>
        <w:gridCol w:w="3685"/>
      </w:tblGrid>
      <w:tr w:rsidR="008B6005" w:rsidRPr="001068DD" w:rsidTr="003960CF">
        <w:tc>
          <w:tcPr>
            <w:tcW w:w="3652"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Керівник відділу забезпечення якості освіти</w:t>
            </w:r>
          </w:p>
        </w:tc>
        <w:tc>
          <w:tcPr>
            <w:tcW w:w="2936"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Віталій КОБЕЦЬ</w:t>
            </w:r>
          </w:p>
        </w:tc>
      </w:tr>
      <w:tr w:rsidR="008B6005" w:rsidRPr="001068DD" w:rsidTr="003960CF">
        <w:tc>
          <w:tcPr>
            <w:tcW w:w="3652"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uk-UA"/>
              </w:rPr>
            </w:pPr>
          </w:p>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Провідна фахівчиня відділу забезпечення якості освіти</w:t>
            </w:r>
          </w:p>
        </w:tc>
        <w:tc>
          <w:tcPr>
            <w:tcW w:w="2936"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Вікторія ЯЦЕНКО</w:t>
            </w:r>
          </w:p>
        </w:tc>
      </w:tr>
      <w:tr w:rsidR="008B6005" w:rsidRPr="001068DD" w:rsidTr="003960CF">
        <w:tc>
          <w:tcPr>
            <w:tcW w:w="3652"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en-US"/>
              </w:rPr>
            </w:pPr>
          </w:p>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ПОГОДЖЕНО</w:t>
            </w:r>
          </w:p>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Начальниця юридичного відділу</w:t>
            </w:r>
          </w:p>
        </w:tc>
        <w:tc>
          <w:tcPr>
            <w:tcW w:w="2936" w:type="dxa"/>
          </w:tcPr>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ListParagraph"/>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r w:rsidRPr="001068DD">
              <w:rPr>
                <w:color w:val="auto"/>
                <w:lang w:val="uk-UA" w:eastAsia="en-US"/>
              </w:rPr>
              <w:t>Ксенія ПАРАСОЧКІНА</w:t>
            </w:r>
          </w:p>
        </w:tc>
      </w:tr>
    </w:tbl>
    <w:p w:rsidR="008B6005" w:rsidRPr="001068DD" w:rsidRDefault="008B6005" w:rsidP="001068DD">
      <w:pPr>
        <w:widowControl w:val="0"/>
        <w:tabs>
          <w:tab w:val="left" w:pos="2925"/>
        </w:tabs>
        <w:ind w:firstLine="567"/>
        <w:jc w:val="both"/>
        <w:rPr>
          <w:sz w:val="28"/>
          <w:szCs w:val="28"/>
          <w:lang w:val="uk-UA"/>
        </w:rPr>
      </w:pPr>
      <w:r w:rsidRPr="001068DD">
        <w:rPr>
          <w:lang w:val="uk-UA"/>
        </w:rPr>
        <w:t>«_____»___________2020 р.</w:t>
      </w:r>
    </w:p>
    <w:sectPr w:rsidR="008B6005" w:rsidRPr="001068DD" w:rsidSect="00347E95">
      <w:headerReference w:type="default" r:id="rId7"/>
      <w:pgSz w:w="11906" w:h="16838"/>
      <w:pgMar w:top="1134" w:right="79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05" w:rsidRDefault="008B6005" w:rsidP="00A97512">
      <w:r>
        <w:separator/>
      </w:r>
    </w:p>
  </w:endnote>
  <w:endnote w:type="continuationSeparator" w:id="0">
    <w:p w:rsidR="008B6005" w:rsidRDefault="008B6005" w:rsidP="00A975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05" w:rsidRDefault="008B6005" w:rsidP="00A97512">
      <w:r>
        <w:separator/>
      </w:r>
    </w:p>
  </w:footnote>
  <w:footnote w:type="continuationSeparator" w:id="0">
    <w:p w:rsidR="008B6005" w:rsidRDefault="008B6005" w:rsidP="00A9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05" w:rsidRDefault="008B6005" w:rsidP="00A97512">
    <w:pPr>
      <w:pStyle w:val="Header"/>
      <w:tabs>
        <w:tab w:val="clear" w:pos="9355"/>
        <w:tab w:val="left" w:pos="4920"/>
        <w:tab w:val="center" w:pos="5102"/>
        <w:tab w:val="left" w:pos="6030"/>
      </w:tabs>
    </w:pPr>
    <w:r>
      <w:tab/>
    </w:r>
    <w:r>
      <w:tab/>
    </w:r>
    <w:r>
      <w:tab/>
    </w:r>
    <w:fldSimple w:instr=" PAGE   \* MERGEFORMAT ">
      <w:r>
        <w:rPr>
          <w:noProof/>
        </w:rPr>
        <w:t>14</w:t>
      </w:r>
    </w:fldSimple>
    <w:r>
      <w:tab/>
    </w:r>
  </w:p>
  <w:p w:rsidR="008B6005" w:rsidRDefault="008B60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55E"/>
    <w:multiLevelType w:val="hybridMultilevel"/>
    <w:tmpl w:val="E18422D4"/>
    <w:lvl w:ilvl="0" w:tplc="2D3CAAB8">
      <w:start w:val="1"/>
      <w:numFmt w:val="bullet"/>
      <w:lvlText w:val="-"/>
      <w:lvlJc w:val="left"/>
      <w:pPr>
        <w:tabs>
          <w:tab w:val="num" w:pos="1774"/>
        </w:tabs>
        <w:ind w:left="1774" w:hanging="1065"/>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B23DA7"/>
    <w:multiLevelType w:val="multilevel"/>
    <w:tmpl w:val="1220A7FC"/>
    <w:lvl w:ilvl="0">
      <w:start w:val="1"/>
      <w:numFmt w:val="decimal"/>
      <w:lvlText w:val="%1"/>
      <w:lvlJc w:val="left"/>
      <w:pPr>
        <w:ind w:left="1132" w:hanging="629"/>
      </w:pPr>
      <w:rPr>
        <w:rFonts w:cs="Times New Roman"/>
      </w:rPr>
    </w:lvl>
    <w:lvl w:ilvl="1">
      <w:start w:val="1"/>
      <w:numFmt w:val="decimal"/>
      <w:lvlText w:val="%1.%2."/>
      <w:lvlJc w:val="left"/>
      <w:pPr>
        <w:ind w:left="1480" w:hanging="629"/>
      </w:pPr>
      <w:rPr>
        <w:rFonts w:ascii="Times New Roman" w:eastAsia="Times New Roman" w:hAnsi="Times New Roman" w:cs="Times New Roman" w:hint="default"/>
        <w:w w:val="100"/>
        <w:sz w:val="28"/>
        <w:szCs w:val="28"/>
      </w:rPr>
    </w:lvl>
    <w:lvl w:ilvl="2">
      <w:start w:val="2"/>
      <w:numFmt w:val="decimal"/>
      <w:lvlText w:val="%3."/>
      <w:lvlJc w:val="left"/>
      <w:pPr>
        <w:ind w:left="4085" w:hanging="281"/>
      </w:pPr>
      <w:rPr>
        <w:rFonts w:ascii="Times New Roman" w:eastAsia="Times New Roman" w:hAnsi="Times New Roman" w:cs="Times New Roman" w:hint="default"/>
        <w:spacing w:val="0"/>
        <w:w w:val="100"/>
        <w:sz w:val="28"/>
        <w:szCs w:val="28"/>
      </w:rPr>
    </w:lvl>
    <w:lvl w:ilvl="3">
      <w:numFmt w:val="bullet"/>
      <w:lvlText w:val="•"/>
      <w:lvlJc w:val="left"/>
      <w:pPr>
        <w:ind w:left="5818" w:hanging="281"/>
      </w:pPr>
    </w:lvl>
    <w:lvl w:ilvl="4">
      <w:numFmt w:val="bullet"/>
      <w:lvlText w:val="•"/>
      <w:lvlJc w:val="left"/>
      <w:pPr>
        <w:ind w:left="6688" w:hanging="281"/>
      </w:pPr>
    </w:lvl>
    <w:lvl w:ilvl="5">
      <w:numFmt w:val="bullet"/>
      <w:lvlText w:val="•"/>
      <w:lvlJc w:val="left"/>
      <w:pPr>
        <w:ind w:left="7557" w:hanging="281"/>
      </w:pPr>
    </w:lvl>
    <w:lvl w:ilvl="6">
      <w:numFmt w:val="bullet"/>
      <w:lvlText w:val="•"/>
      <w:lvlJc w:val="left"/>
      <w:pPr>
        <w:ind w:left="8426" w:hanging="281"/>
      </w:pPr>
    </w:lvl>
    <w:lvl w:ilvl="7">
      <w:numFmt w:val="bullet"/>
      <w:lvlText w:val="•"/>
      <w:lvlJc w:val="left"/>
      <w:pPr>
        <w:ind w:left="9296" w:hanging="281"/>
      </w:pPr>
    </w:lvl>
    <w:lvl w:ilvl="8">
      <w:numFmt w:val="bullet"/>
      <w:lvlText w:val="•"/>
      <w:lvlJc w:val="left"/>
      <w:pPr>
        <w:ind w:left="10165" w:hanging="281"/>
      </w:p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EC21DCA"/>
    <w:multiLevelType w:val="multilevel"/>
    <w:tmpl w:val="3EDA9484"/>
    <w:lvl w:ilvl="0">
      <w:start w:val="1"/>
      <w:numFmt w:val="decimal"/>
      <w:lvlText w:val="2.%1."/>
      <w:lvlJc w:val="left"/>
      <w:pPr>
        <w:tabs>
          <w:tab w:val="num" w:pos="360"/>
        </w:tabs>
        <w:ind w:left="360" w:hanging="360"/>
      </w:pPr>
      <w:rPr>
        <w:rFonts w:cs="Times New Roman"/>
        <w:b w:val="0"/>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9E5766E"/>
    <w:multiLevelType w:val="multilevel"/>
    <w:tmpl w:val="042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7BF2B4F"/>
    <w:multiLevelType w:val="hybridMultilevel"/>
    <w:tmpl w:val="0EEE33C6"/>
    <w:lvl w:ilvl="0" w:tplc="FFFFFFFF">
      <w:start w:val="3"/>
      <w:numFmt w:val="bullet"/>
      <w:lvlText w:val="–"/>
      <w:lvlJc w:val="left"/>
      <w:pPr>
        <w:tabs>
          <w:tab w:val="num" w:pos="2722"/>
        </w:tabs>
        <w:ind w:left="2722" w:hanging="1020"/>
      </w:pPr>
      <w:rPr>
        <w:rFonts w:ascii="Times New Roman" w:eastAsia="Times New Roman" w:hAnsi="Times New Roman" w:hint="default"/>
      </w:rPr>
    </w:lvl>
    <w:lvl w:ilvl="1" w:tplc="8506D1C2">
      <w:numFmt w:val="bullet"/>
      <w:lvlText w:val=""/>
      <w:lvlJc w:val="left"/>
      <w:pPr>
        <w:ind w:left="2007" w:hanging="360"/>
      </w:pPr>
      <w:rPr>
        <w:rFonts w:ascii="Times New Roman" w:eastAsia="Times New Roman" w:hAnsi="Times New Roman"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57731E6B"/>
    <w:multiLevelType w:val="multilevel"/>
    <w:tmpl w:val="1F2680AA"/>
    <w:lvl w:ilvl="0">
      <w:start w:val="1"/>
      <w:numFmt w:val="decimal"/>
      <w:lvlText w:val="%1."/>
      <w:lvlJc w:val="left"/>
      <w:pPr>
        <w:ind w:left="450" w:hanging="45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2988"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5616" w:hanging="108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9738" w:hanging="1800"/>
      </w:pPr>
      <w:rPr>
        <w:rFonts w:cs="Times New Roman"/>
      </w:rPr>
    </w:lvl>
    <w:lvl w:ilvl="8">
      <w:start w:val="1"/>
      <w:numFmt w:val="decimal"/>
      <w:lvlText w:val="%1.%2.%3.%4.%5.%6.%7.%8.%9."/>
      <w:lvlJc w:val="left"/>
      <w:pPr>
        <w:ind w:left="11232" w:hanging="2160"/>
      </w:pPr>
      <w:rPr>
        <w:rFonts w:cs="Times New Roman"/>
      </w:rPr>
    </w:lvl>
  </w:abstractNum>
  <w:abstractNum w:abstractNumId="7">
    <w:nsid w:val="5AAA7FBF"/>
    <w:multiLevelType w:val="hybridMultilevel"/>
    <w:tmpl w:val="43EC3B2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
    <w:nsid w:val="5BCD1B5B"/>
    <w:multiLevelType w:val="hybridMultilevel"/>
    <w:tmpl w:val="3780A858"/>
    <w:lvl w:ilvl="0" w:tplc="F45ACC50">
      <w:numFmt w:val="bullet"/>
      <w:lvlText w:val=""/>
      <w:lvlJc w:val="left"/>
      <w:pPr>
        <w:tabs>
          <w:tab w:val="num" w:pos="1774"/>
        </w:tabs>
        <w:ind w:left="1774" w:hanging="1065"/>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3277412"/>
    <w:multiLevelType w:val="hybridMultilevel"/>
    <w:tmpl w:val="5B727A82"/>
    <w:lvl w:ilvl="0" w:tplc="A2A87910">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C86"/>
    <w:rsid w:val="000118EC"/>
    <w:rsid w:val="00052207"/>
    <w:rsid w:val="000812CF"/>
    <w:rsid w:val="000A0712"/>
    <w:rsid w:val="000C17CC"/>
    <w:rsid w:val="000F4706"/>
    <w:rsid w:val="00103FF7"/>
    <w:rsid w:val="001068DD"/>
    <w:rsid w:val="001138E9"/>
    <w:rsid w:val="00115171"/>
    <w:rsid w:val="001168C9"/>
    <w:rsid w:val="00132FF2"/>
    <w:rsid w:val="00134594"/>
    <w:rsid w:val="00135498"/>
    <w:rsid w:val="001354D3"/>
    <w:rsid w:val="0016033B"/>
    <w:rsid w:val="00167FE6"/>
    <w:rsid w:val="00174C68"/>
    <w:rsid w:val="00175509"/>
    <w:rsid w:val="00185E6F"/>
    <w:rsid w:val="001A0E99"/>
    <w:rsid w:val="001B4386"/>
    <w:rsid w:val="001D0D9E"/>
    <w:rsid w:val="00213F93"/>
    <w:rsid w:val="00217776"/>
    <w:rsid w:val="002366F5"/>
    <w:rsid w:val="00261A9C"/>
    <w:rsid w:val="00265F45"/>
    <w:rsid w:val="00271048"/>
    <w:rsid w:val="00290FB3"/>
    <w:rsid w:val="00296050"/>
    <w:rsid w:val="002A5E0B"/>
    <w:rsid w:val="002B2D79"/>
    <w:rsid w:val="002C43D7"/>
    <w:rsid w:val="002D4F15"/>
    <w:rsid w:val="002E789E"/>
    <w:rsid w:val="00300F76"/>
    <w:rsid w:val="003144C7"/>
    <w:rsid w:val="00320579"/>
    <w:rsid w:val="003225A0"/>
    <w:rsid w:val="00324C86"/>
    <w:rsid w:val="00334685"/>
    <w:rsid w:val="00341060"/>
    <w:rsid w:val="00347E95"/>
    <w:rsid w:val="00362596"/>
    <w:rsid w:val="0036607E"/>
    <w:rsid w:val="00382280"/>
    <w:rsid w:val="003960CF"/>
    <w:rsid w:val="003A789B"/>
    <w:rsid w:val="003E5521"/>
    <w:rsid w:val="003F0E97"/>
    <w:rsid w:val="003F32B2"/>
    <w:rsid w:val="004131DA"/>
    <w:rsid w:val="00450674"/>
    <w:rsid w:val="004627D8"/>
    <w:rsid w:val="00465C86"/>
    <w:rsid w:val="0047558D"/>
    <w:rsid w:val="00493F16"/>
    <w:rsid w:val="004974C4"/>
    <w:rsid w:val="004B63C9"/>
    <w:rsid w:val="004E733E"/>
    <w:rsid w:val="00500467"/>
    <w:rsid w:val="0052799C"/>
    <w:rsid w:val="0053678E"/>
    <w:rsid w:val="0054027C"/>
    <w:rsid w:val="0055137B"/>
    <w:rsid w:val="00560374"/>
    <w:rsid w:val="005625FF"/>
    <w:rsid w:val="00577B60"/>
    <w:rsid w:val="0058184D"/>
    <w:rsid w:val="00586EC0"/>
    <w:rsid w:val="00597D70"/>
    <w:rsid w:val="005A6D33"/>
    <w:rsid w:val="005B437C"/>
    <w:rsid w:val="005B62BD"/>
    <w:rsid w:val="005F1988"/>
    <w:rsid w:val="005F4BF9"/>
    <w:rsid w:val="00606E3F"/>
    <w:rsid w:val="00627D70"/>
    <w:rsid w:val="0064366C"/>
    <w:rsid w:val="00650FE3"/>
    <w:rsid w:val="00667941"/>
    <w:rsid w:val="00667C35"/>
    <w:rsid w:val="00667CE3"/>
    <w:rsid w:val="006723C6"/>
    <w:rsid w:val="006C54BF"/>
    <w:rsid w:val="006D00C8"/>
    <w:rsid w:val="006D0B84"/>
    <w:rsid w:val="006D61DA"/>
    <w:rsid w:val="006F4395"/>
    <w:rsid w:val="007135C5"/>
    <w:rsid w:val="00722581"/>
    <w:rsid w:val="0073385A"/>
    <w:rsid w:val="00746E00"/>
    <w:rsid w:val="007526FD"/>
    <w:rsid w:val="007B4E03"/>
    <w:rsid w:val="007B7E4A"/>
    <w:rsid w:val="007C40F2"/>
    <w:rsid w:val="007F249B"/>
    <w:rsid w:val="00803454"/>
    <w:rsid w:val="0080585F"/>
    <w:rsid w:val="008450BE"/>
    <w:rsid w:val="0085359F"/>
    <w:rsid w:val="00861B26"/>
    <w:rsid w:val="00863900"/>
    <w:rsid w:val="00870A3A"/>
    <w:rsid w:val="00873C0D"/>
    <w:rsid w:val="00897804"/>
    <w:rsid w:val="008B4F0E"/>
    <w:rsid w:val="008B6005"/>
    <w:rsid w:val="008D5696"/>
    <w:rsid w:val="00910E40"/>
    <w:rsid w:val="00921581"/>
    <w:rsid w:val="009500EC"/>
    <w:rsid w:val="00964130"/>
    <w:rsid w:val="00982AF8"/>
    <w:rsid w:val="00985585"/>
    <w:rsid w:val="00991D69"/>
    <w:rsid w:val="00996141"/>
    <w:rsid w:val="00997283"/>
    <w:rsid w:val="009979C8"/>
    <w:rsid w:val="009A1F98"/>
    <w:rsid w:val="009A24E5"/>
    <w:rsid w:val="009B42CF"/>
    <w:rsid w:val="009D0D47"/>
    <w:rsid w:val="009D62FB"/>
    <w:rsid w:val="009F1F59"/>
    <w:rsid w:val="00A12367"/>
    <w:rsid w:val="00A150F2"/>
    <w:rsid w:val="00A332F0"/>
    <w:rsid w:val="00A33DA2"/>
    <w:rsid w:val="00A5050A"/>
    <w:rsid w:val="00A51ECD"/>
    <w:rsid w:val="00A661DC"/>
    <w:rsid w:val="00A71104"/>
    <w:rsid w:val="00A80C46"/>
    <w:rsid w:val="00A97512"/>
    <w:rsid w:val="00AB47F4"/>
    <w:rsid w:val="00AB56A9"/>
    <w:rsid w:val="00AC24C2"/>
    <w:rsid w:val="00AC6E02"/>
    <w:rsid w:val="00AC783B"/>
    <w:rsid w:val="00AC7A1B"/>
    <w:rsid w:val="00AD7EA8"/>
    <w:rsid w:val="00AE3F54"/>
    <w:rsid w:val="00AF614E"/>
    <w:rsid w:val="00B143F6"/>
    <w:rsid w:val="00B22978"/>
    <w:rsid w:val="00B27EB7"/>
    <w:rsid w:val="00B315B9"/>
    <w:rsid w:val="00B51CC7"/>
    <w:rsid w:val="00B56401"/>
    <w:rsid w:val="00B827A1"/>
    <w:rsid w:val="00BA5C53"/>
    <w:rsid w:val="00BB0EF4"/>
    <w:rsid w:val="00BC5ABA"/>
    <w:rsid w:val="00BE05F5"/>
    <w:rsid w:val="00C00D0E"/>
    <w:rsid w:val="00C029DA"/>
    <w:rsid w:val="00C17BFB"/>
    <w:rsid w:val="00C66545"/>
    <w:rsid w:val="00C8460A"/>
    <w:rsid w:val="00C85BDB"/>
    <w:rsid w:val="00C94570"/>
    <w:rsid w:val="00C95054"/>
    <w:rsid w:val="00C95DBC"/>
    <w:rsid w:val="00CA447C"/>
    <w:rsid w:val="00CC4D87"/>
    <w:rsid w:val="00CF16AC"/>
    <w:rsid w:val="00D3611F"/>
    <w:rsid w:val="00D67DF6"/>
    <w:rsid w:val="00D70C6D"/>
    <w:rsid w:val="00D939B7"/>
    <w:rsid w:val="00DA418B"/>
    <w:rsid w:val="00DA5DE5"/>
    <w:rsid w:val="00DB0159"/>
    <w:rsid w:val="00DC5622"/>
    <w:rsid w:val="00DC748C"/>
    <w:rsid w:val="00DF299A"/>
    <w:rsid w:val="00E04BB2"/>
    <w:rsid w:val="00E10ADE"/>
    <w:rsid w:val="00E11346"/>
    <w:rsid w:val="00E17D14"/>
    <w:rsid w:val="00E4093C"/>
    <w:rsid w:val="00E450A9"/>
    <w:rsid w:val="00E45AC1"/>
    <w:rsid w:val="00E95938"/>
    <w:rsid w:val="00EA0634"/>
    <w:rsid w:val="00EB1A76"/>
    <w:rsid w:val="00EB7534"/>
    <w:rsid w:val="00ED08A2"/>
    <w:rsid w:val="00EE2C9B"/>
    <w:rsid w:val="00F058CB"/>
    <w:rsid w:val="00F10D9D"/>
    <w:rsid w:val="00F176CD"/>
    <w:rsid w:val="00F26EDB"/>
    <w:rsid w:val="00F73288"/>
    <w:rsid w:val="00F86691"/>
    <w:rsid w:val="00FA1643"/>
    <w:rsid w:val="00FE6C67"/>
    <w:rsid w:val="00FF0270"/>
    <w:rsid w:val="00FF06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86"/>
    <w:rPr>
      <w:sz w:val="24"/>
      <w:szCs w:val="24"/>
    </w:rPr>
  </w:style>
  <w:style w:type="paragraph" w:styleId="Heading1">
    <w:name w:val="heading 1"/>
    <w:basedOn w:val="Normal"/>
    <w:link w:val="Heading1Char"/>
    <w:uiPriority w:val="99"/>
    <w:qFormat/>
    <w:rsid w:val="00493F16"/>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F16"/>
    <w:rPr>
      <w:rFonts w:cs="Times New Roman"/>
      <w:b/>
      <w:bCs/>
      <w:kern w:val="36"/>
      <w:sz w:val="48"/>
      <w:szCs w:val="48"/>
    </w:rPr>
  </w:style>
  <w:style w:type="paragraph" w:styleId="Title">
    <w:name w:val="Title"/>
    <w:basedOn w:val="Normal"/>
    <w:next w:val="Normal"/>
    <w:link w:val="TitleChar"/>
    <w:uiPriority w:val="99"/>
    <w:qFormat/>
    <w:rsid w:val="00465C8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465C86"/>
    <w:rPr>
      <w:rFonts w:ascii="Cambria" w:hAnsi="Cambria" w:cs="Times New Roman"/>
      <w:color w:val="17365D"/>
      <w:spacing w:val="5"/>
      <w:kern w:val="28"/>
      <w:sz w:val="52"/>
      <w:szCs w:val="52"/>
      <w:lang w:val="uk-UA"/>
    </w:rPr>
  </w:style>
  <w:style w:type="character" w:styleId="Emphasis">
    <w:name w:val="Emphasis"/>
    <w:basedOn w:val="DefaultParagraphFont"/>
    <w:uiPriority w:val="99"/>
    <w:qFormat/>
    <w:rsid w:val="00465C86"/>
    <w:rPr>
      <w:rFonts w:cs="Times New Roman"/>
      <w:i/>
      <w:iCs/>
    </w:rPr>
  </w:style>
  <w:style w:type="paragraph" w:styleId="ListParagraph">
    <w:name w:val="List Paragraph"/>
    <w:basedOn w:val="Normal"/>
    <w:uiPriority w:val="99"/>
    <w:qFormat/>
    <w:rsid w:val="00465C86"/>
    <w:pPr>
      <w:ind w:left="720"/>
      <w:contextualSpacing/>
    </w:pPr>
  </w:style>
  <w:style w:type="paragraph" w:styleId="BodyText">
    <w:name w:val="Body Text"/>
    <w:basedOn w:val="Normal"/>
    <w:link w:val="BodyTextChar"/>
    <w:uiPriority w:val="99"/>
    <w:semiHidden/>
    <w:rsid w:val="00324C86"/>
    <w:pPr>
      <w:widowControl w:val="0"/>
      <w:autoSpaceDE w:val="0"/>
      <w:autoSpaceDN w:val="0"/>
    </w:pPr>
    <w:rPr>
      <w:sz w:val="28"/>
      <w:szCs w:val="28"/>
      <w:lang w:val="en-US" w:eastAsia="en-US"/>
    </w:rPr>
  </w:style>
  <w:style w:type="character" w:customStyle="1" w:styleId="BodyTextChar">
    <w:name w:val="Body Text Char"/>
    <w:basedOn w:val="DefaultParagraphFont"/>
    <w:link w:val="BodyText"/>
    <w:uiPriority w:val="99"/>
    <w:semiHidden/>
    <w:locked/>
    <w:rsid w:val="00324C86"/>
    <w:rPr>
      <w:rFonts w:cs="Times New Roman"/>
      <w:sz w:val="28"/>
      <w:szCs w:val="28"/>
      <w:lang w:val="en-US" w:eastAsia="en-US"/>
    </w:rPr>
  </w:style>
  <w:style w:type="paragraph" w:customStyle="1" w:styleId="Default">
    <w:name w:val="Default"/>
    <w:uiPriority w:val="99"/>
    <w:rsid w:val="00324C86"/>
    <w:pPr>
      <w:autoSpaceDE w:val="0"/>
      <w:autoSpaceDN w:val="0"/>
      <w:adjustRightInd w:val="0"/>
    </w:pPr>
    <w:rPr>
      <w:color w:val="000000"/>
      <w:sz w:val="24"/>
      <w:szCs w:val="24"/>
    </w:rPr>
  </w:style>
  <w:style w:type="character" w:customStyle="1" w:styleId="pull-right">
    <w:name w:val="pull-right"/>
    <w:basedOn w:val="DefaultParagraphFont"/>
    <w:uiPriority w:val="99"/>
    <w:rsid w:val="00921581"/>
    <w:rPr>
      <w:rFonts w:cs="Times New Roman"/>
    </w:rPr>
  </w:style>
  <w:style w:type="paragraph" w:styleId="BodyText2">
    <w:name w:val="Body Text 2"/>
    <w:basedOn w:val="Normal"/>
    <w:link w:val="BodyText2Char"/>
    <w:uiPriority w:val="99"/>
    <w:semiHidden/>
    <w:rsid w:val="009D0D47"/>
    <w:pPr>
      <w:spacing w:after="120" w:line="480" w:lineRule="auto"/>
    </w:pPr>
    <w:rPr>
      <w:lang w:val="uk-UA"/>
    </w:rPr>
  </w:style>
  <w:style w:type="character" w:customStyle="1" w:styleId="BodyText2Char">
    <w:name w:val="Body Text 2 Char"/>
    <w:basedOn w:val="DefaultParagraphFont"/>
    <w:link w:val="BodyText2"/>
    <w:uiPriority w:val="99"/>
    <w:semiHidden/>
    <w:locked/>
    <w:rsid w:val="009D0D47"/>
    <w:rPr>
      <w:rFonts w:cs="Times New Roman"/>
      <w:sz w:val="24"/>
      <w:szCs w:val="24"/>
      <w:lang w:val="uk-UA"/>
    </w:rPr>
  </w:style>
  <w:style w:type="paragraph" w:customStyle="1" w:styleId="1">
    <w:name w:val="Текст1"/>
    <w:basedOn w:val="Normal"/>
    <w:uiPriority w:val="99"/>
    <w:rsid w:val="009D0D47"/>
    <w:pPr>
      <w:suppressAutoHyphens/>
    </w:pPr>
    <w:rPr>
      <w:rFonts w:ascii="Courier New" w:hAnsi="Courier New" w:cs="Courier New"/>
      <w:sz w:val="20"/>
      <w:szCs w:val="20"/>
      <w:lang w:val="uk-UA" w:eastAsia="zh-CN"/>
    </w:rPr>
  </w:style>
  <w:style w:type="table" w:styleId="TableGrid">
    <w:name w:val="Table Grid"/>
    <w:basedOn w:val="TableNormal"/>
    <w:uiPriority w:val="99"/>
    <w:rsid w:val="009D0D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5A6D33"/>
    <w:rPr>
      <w:sz w:val="20"/>
      <w:szCs w:val="20"/>
    </w:rPr>
  </w:style>
  <w:style w:type="character" w:customStyle="1" w:styleId="CommentTextChar">
    <w:name w:val="Comment Text Char"/>
    <w:basedOn w:val="DefaultParagraphFont"/>
    <w:link w:val="CommentText"/>
    <w:uiPriority w:val="99"/>
    <w:semiHidden/>
    <w:locked/>
    <w:rsid w:val="005A6D33"/>
    <w:rPr>
      <w:rFonts w:cs="Times New Roman"/>
    </w:rPr>
  </w:style>
  <w:style w:type="character" w:customStyle="1" w:styleId="a">
    <w:name w:val="Текст примечания Знак"/>
    <w:basedOn w:val="DefaultParagraphFont"/>
    <w:uiPriority w:val="99"/>
    <w:semiHidden/>
    <w:rsid w:val="005A6D33"/>
    <w:rPr>
      <w:rFonts w:cs="Times New Roman"/>
    </w:rPr>
  </w:style>
  <w:style w:type="paragraph" w:styleId="BalloonText">
    <w:name w:val="Balloon Text"/>
    <w:basedOn w:val="Normal"/>
    <w:link w:val="BalloonTextChar"/>
    <w:uiPriority w:val="99"/>
    <w:semiHidden/>
    <w:rsid w:val="00C95D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95DBC"/>
    <w:rPr>
      <w:rFonts w:ascii="Segoe UI" w:hAnsi="Segoe UI" w:cs="Segoe UI"/>
      <w:sz w:val="18"/>
      <w:szCs w:val="18"/>
    </w:rPr>
  </w:style>
  <w:style w:type="character" w:styleId="CommentReference">
    <w:name w:val="annotation reference"/>
    <w:basedOn w:val="DefaultParagraphFont"/>
    <w:uiPriority w:val="99"/>
    <w:semiHidden/>
    <w:rsid w:val="00C95DBC"/>
    <w:rPr>
      <w:rFonts w:cs="Times New Roman"/>
      <w:sz w:val="16"/>
      <w:szCs w:val="16"/>
    </w:rPr>
  </w:style>
  <w:style w:type="paragraph" w:styleId="CommentSubject">
    <w:name w:val="annotation subject"/>
    <w:basedOn w:val="CommentText"/>
    <w:next w:val="CommentText"/>
    <w:link w:val="CommentSubjectChar"/>
    <w:uiPriority w:val="99"/>
    <w:semiHidden/>
    <w:rsid w:val="00C95DBC"/>
    <w:rPr>
      <w:b/>
      <w:bCs/>
    </w:rPr>
  </w:style>
  <w:style w:type="character" w:customStyle="1" w:styleId="CommentSubjectChar">
    <w:name w:val="Comment Subject Char"/>
    <w:basedOn w:val="CommentTextChar"/>
    <w:link w:val="CommentSubject"/>
    <w:uiPriority w:val="99"/>
    <w:semiHidden/>
    <w:locked/>
    <w:rsid w:val="00C95DBC"/>
    <w:rPr>
      <w:b/>
      <w:bCs/>
    </w:rPr>
  </w:style>
  <w:style w:type="paragraph" w:styleId="Revision">
    <w:name w:val="Revision"/>
    <w:hidden/>
    <w:uiPriority w:val="99"/>
    <w:semiHidden/>
    <w:rsid w:val="009D62FB"/>
    <w:rPr>
      <w:sz w:val="24"/>
      <w:szCs w:val="24"/>
    </w:rPr>
  </w:style>
  <w:style w:type="paragraph" w:styleId="Header">
    <w:name w:val="header"/>
    <w:basedOn w:val="Normal"/>
    <w:link w:val="HeaderChar"/>
    <w:uiPriority w:val="99"/>
    <w:rsid w:val="00A97512"/>
    <w:pPr>
      <w:tabs>
        <w:tab w:val="center" w:pos="4677"/>
        <w:tab w:val="right" w:pos="9355"/>
      </w:tabs>
    </w:pPr>
  </w:style>
  <w:style w:type="character" w:customStyle="1" w:styleId="HeaderChar">
    <w:name w:val="Header Char"/>
    <w:basedOn w:val="DefaultParagraphFont"/>
    <w:link w:val="Header"/>
    <w:uiPriority w:val="99"/>
    <w:locked/>
    <w:rsid w:val="00A97512"/>
    <w:rPr>
      <w:rFonts w:cs="Times New Roman"/>
      <w:sz w:val="24"/>
      <w:szCs w:val="24"/>
    </w:rPr>
  </w:style>
  <w:style w:type="paragraph" w:styleId="Footer">
    <w:name w:val="footer"/>
    <w:basedOn w:val="Normal"/>
    <w:link w:val="FooterChar"/>
    <w:uiPriority w:val="99"/>
    <w:rsid w:val="00A97512"/>
    <w:pPr>
      <w:tabs>
        <w:tab w:val="center" w:pos="4677"/>
        <w:tab w:val="right" w:pos="9355"/>
      </w:tabs>
    </w:pPr>
  </w:style>
  <w:style w:type="character" w:customStyle="1" w:styleId="FooterChar">
    <w:name w:val="Footer Char"/>
    <w:basedOn w:val="DefaultParagraphFont"/>
    <w:link w:val="Footer"/>
    <w:uiPriority w:val="99"/>
    <w:locked/>
    <w:rsid w:val="00A97512"/>
    <w:rPr>
      <w:rFonts w:cs="Times New Roman"/>
      <w:sz w:val="24"/>
      <w:szCs w:val="24"/>
    </w:rPr>
  </w:style>
  <w:style w:type="paragraph" w:styleId="NormalWeb">
    <w:name w:val="Normal (Web)"/>
    <w:basedOn w:val="Normal"/>
    <w:uiPriority w:val="99"/>
    <w:semiHidden/>
    <w:rsid w:val="00AE3F54"/>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951400318">
      <w:marLeft w:val="0"/>
      <w:marRight w:val="0"/>
      <w:marTop w:val="0"/>
      <w:marBottom w:val="0"/>
      <w:divBdr>
        <w:top w:val="none" w:sz="0" w:space="0" w:color="auto"/>
        <w:left w:val="none" w:sz="0" w:space="0" w:color="auto"/>
        <w:bottom w:val="none" w:sz="0" w:space="0" w:color="auto"/>
        <w:right w:val="none" w:sz="0" w:space="0" w:color="auto"/>
      </w:divBdr>
    </w:div>
    <w:div w:id="1951400319">
      <w:marLeft w:val="0"/>
      <w:marRight w:val="0"/>
      <w:marTop w:val="0"/>
      <w:marBottom w:val="0"/>
      <w:divBdr>
        <w:top w:val="none" w:sz="0" w:space="0" w:color="auto"/>
        <w:left w:val="none" w:sz="0" w:space="0" w:color="auto"/>
        <w:bottom w:val="none" w:sz="0" w:space="0" w:color="auto"/>
        <w:right w:val="none" w:sz="0" w:space="0" w:color="auto"/>
      </w:divBdr>
    </w:div>
    <w:div w:id="1951400320">
      <w:marLeft w:val="0"/>
      <w:marRight w:val="0"/>
      <w:marTop w:val="0"/>
      <w:marBottom w:val="0"/>
      <w:divBdr>
        <w:top w:val="none" w:sz="0" w:space="0" w:color="auto"/>
        <w:left w:val="none" w:sz="0" w:space="0" w:color="auto"/>
        <w:bottom w:val="none" w:sz="0" w:space="0" w:color="auto"/>
        <w:right w:val="none" w:sz="0" w:space="0" w:color="auto"/>
      </w:divBdr>
    </w:div>
    <w:div w:id="1951400321">
      <w:marLeft w:val="0"/>
      <w:marRight w:val="0"/>
      <w:marTop w:val="0"/>
      <w:marBottom w:val="0"/>
      <w:divBdr>
        <w:top w:val="none" w:sz="0" w:space="0" w:color="auto"/>
        <w:left w:val="none" w:sz="0" w:space="0" w:color="auto"/>
        <w:bottom w:val="none" w:sz="0" w:space="0" w:color="auto"/>
        <w:right w:val="none" w:sz="0" w:space="0" w:color="auto"/>
      </w:divBdr>
    </w:div>
    <w:div w:id="1951400322">
      <w:marLeft w:val="0"/>
      <w:marRight w:val="0"/>
      <w:marTop w:val="0"/>
      <w:marBottom w:val="0"/>
      <w:divBdr>
        <w:top w:val="none" w:sz="0" w:space="0" w:color="auto"/>
        <w:left w:val="none" w:sz="0" w:space="0" w:color="auto"/>
        <w:bottom w:val="none" w:sz="0" w:space="0" w:color="auto"/>
        <w:right w:val="none" w:sz="0" w:space="0" w:color="auto"/>
      </w:divBdr>
    </w:div>
    <w:div w:id="1951400323">
      <w:marLeft w:val="0"/>
      <w:marRight w:val="0"/>
      <w:marTop w:val="0"/>
      <w:marBottom w:val="0"/>
      <w:divBdr>
        <w:top w:val="none" w:sz="0" w:space="0" w:color="auto"/>
        <w:left w:val="none" w:sz="0" w:space="0" w:color="auto"/>
        <w:bottom w:val="none" w:sz="0" w:space="0" w:color="auto"/>
        <w:right w:val="none" w:sz="0" w:space="0" w:color="auto"/>
      </w:divBdr>
    </w:div>
    <w:div w:id="1951400324">
      <w:marLeft w:val="0"/>
      <w:marRight w:val="0"/>
      <w:marTop w:val="0"/>
      <w:marBottom w:val="0"/>
      <w:divBdr>
        <w:top w:val="none" w:sz="0" w:space="0" w:color="auto"/>
        <w:left w:val="none" w:sz="0" w:space="0" w:color="auto"/>
        <w:bottom w:val="none" w:sz="0" w:space="0" w:color="auto"/>
        <w:right w:val="none" w:sz="0" w:space="0" w:color="auto"/>
      </w:divBdr>
    </w:div>
    <w:div w:id="1951400325">
      <w:marLeft w:val="0"/>
      <w:marRight w:val="0"/>
      <w:marTop w:val="0"/>
      <w:marBottom w:val="0"/>
      <w:divBdr>
        <w:top w:val="none" w:sz="0" w:space="0" w:color="auto"/>
        <w:left w:val="none" w:sz="0" w:space="0" w:color="auto"/>
        <w:bottom w:val="none" w:sz="0" w:space="0" w:color="auto"/>
        <w:right w:val="none" w:sz="0" w:space="0" w:color="auto"/>
      </w:divBdr>
    </w:div>
    <w:div w:id="1951400326">
      <w:marLeft w:val="0"/>
      <w:marRight w:val="0"/>
      <w:marTop w:val="0"/>
      <w:marBottom w:val="0"/>
      <w:divBdr>
        <w:top w:val="none" w:sz="0" w:space="0" w:color="auto"/>
        <w:left w:val="none" w:sz="0" w:space="0" w:color="auto"/>
        <w:bottom w:val="none" w:sz="0" w:space="0" w:color="auto"/>
        <w:right w:val="none" w:sz="0" w:space="0" w:color="auto"/>
      </w:divBdr>
    </w:div>
    <w:div w:id="1951400327">
      <w:marLeft w:val="0"/>
      <w:marRight w:val="0"/>
      <w:marTop w:val="0"/>
      <w:marBottom w:val="0"/>
      <w:divBdr>
        <w:top w:val="none" w:sz="0" w:space="0" w:color="auto"/>
        <w:left w:val="none" w:sz="0" w:space="0" w:color="auto"/>
        <w:bottom w:val="none" w:sz="0" w:space="0" w:color="auto"/>
        <w:right w:val="none" w:sz="0" w:space="0" w:color="auto"/>
      </w:divBdr>
    </w:div>
    <w:div w:id="1951400328">
      <w:marLeft w:val="0"/>
      <w:marRight w:val="0"/>
      <w:marTop w:val="0"/>
      <w:marBottom w:val="0"/>
      <w:divBdr>
        <w:top w:val="none" w:sz="0" w:space="0" w:color="auto"/>
        <w:left w:val="none" w:sz="0" w:space="0" w:color="auto"/>
        <w:bottom w:val="none" w:sz="0" w:space="0" w:color="auto"/>
        <w:right w:val="none" w:sz="0" w:space="0" w:color="auto"/>
      </w:divBdr>
    </w:div>
    <w:div w:id="1951400329">
      <w:marLeft w:val="0"/>
      <w:marRight w:val="0"/>
      <w:marTop w:val="0"/>
      <w:marBottom w:val="0"/>
      <w:divBdr>
        <w:top w:val="none" w:sz="0" w:space="0" w:color="auto"/>
        <w:left w:val="none" w:sz="0" w:space="0" w:color="auto"/>
        <w:bottom w:val="none" w:sz="0" w:space="0" w:color="auto"/>
        <w:right w:val="none" w:sz="0" w:space="0" w:color="auto"/>
      </w:divBdr>
    </w:div>
    <w:div w:id="1951400330">
      <w:marLeft w:val="0"/>
      <w:marRight w:val="0"/>
      <w:marTop w:val="0"/>
      <w:marBottom w:val="0"/>
      <w:divBdr>
        <w:top w:val="none" w:sz="0" w:space="0" w:color="auto"/>
        <w:left w:val="none" w:sz="0" w:space="0" w:color="auto"/>
        <w:bottom w:val="none" w:sz="0" w:space="0" w:color="auto"/>
        <w:right w:val="none" w:sz="0" w:space="0" w:color="auto"/>
      </w:divBdr>
    </w:div>
    <w:div w:id="1951400331">
      <w:marLeft w:val="0"/>
      <w:marRight w:val="0"/>
      <w:marTop w:val="0"/>
      <w:marBottom w:val="0"/>
      <w:divBdr>
        <w:top w:val="none" w:sz="0" w:space="0" w:color="auto"/>
        <w:left w:val="none" w:sz="0" w:space="0" w:color="auto"/>
        <w:bottom w:val="none" w:sz="0" w:space="0" w:color="auto"/>
        <w:right w:val="none" w:sz="0" w:space="0" w:color="auto"/>
      </w:divBdr>
    </w:div>
    <w:div w:id="1951400332">
      <w:marLeft w:val="0"/>
      <w:marRight w:val="0"/>
      <w:marTop w:val="0"/>
      <w:marBottom w:val="0"/>
      <w:divBdr>
        <w:top w:val="none" w:sz="0" w:space="0" w:color="auto"/>
        <w:left w:val="none" w:sz="0" w:space="0" w:color="auto"/>
        <w:bottom w:val="none" w:sz="0" w:space="0" w:color="auto"/>
        <w:right w:val="none" w:sz="0" w:space="0" w:color="auto"/>
      </w:divBdr>
    </w:div>
    <w:div w:id="1951400333">
      <w:marLeft w:val="0"/>
      <w:marRight w:val="0"/>
      <w:marTop w:val="0"/>
      <w:marBottom w:val="0"/>
      <w:divBdr>
        <w:top w:val="none" w:sz="0" w:space="0" w:color="auto"/>
        <w:left w:val="none" w:sz="0" w:space="0" w:color="auto"/>
        <w:bottom w:val="none" w:sz="0" w:space="0" w:color="auto"/>
        <w:right w:val="none" w:sz="0" w:space="0" w:color="auto"/>
      </w:divBdr>
    </w:div>
    <w:div w:id="1951400334">
      <w:marLeft w:val="0"/>
      <w:marRight w:val="0"/>
      <w:marTop w:val="0"/>
      <w:marBottom w:val="0"/>
      <w:divBdr>
        <w:top w:val="none" w:sz="0" w:space="0" w:color="auto"/>
        <w:left w:val="none" w:sz="0" w:space="0" w:color="auto"/>
        <w:bottom w:val="none" w:sz="0" w:space="0" w:color="auto"/>
        <w:right w:val="none" w:sz="0" w:space="0" w:color="auto"/>
      </w:divBdr>
    </w:div>
    <w:div w:id="1951400335">
      <w:marLeft w:val="0"/>
      <w:marRight w:val="0"/>
      <w:marTop w:val="0"/>
      <w:marBottom w:val="0"/>
      <w:divBdr>
        <w:top w:val="none" w:sz="0" w:space="0" w:color="auto"/>
        <w:left w:val="none" w:sz="0" w:space="0" w:color="auto"/>
        <w:bottom w:val="none" w:sz="0" w:space="0" w:color="auto"/>
        <w:right w:val="none" w:sz="0" w:space="0" w:color="auto"/>
      </w:divBdr>
    </w:div>
    <w:div w:id="1951400336">
      <w:marLeft w:val="0"/>
      <w:marRight w:val="0"/>
      <w:marTop w:val="0"/>
      <w:marBottom w:val="0"/>
      <w:divBdr>
        <w:top w:val="none" w:sz="0" w:space="0" w:color="auto"/>
        <w:left w:val="none" w:sz="0" w:space="0" w:color="auto"/>
        <w:bottom w:val="none" w:sz="0" w:space="0" w:color="auto"/>
        <w:right w:val="none" w:sz="0" w:space="0" w:color="auto"/>
      </w:divBdr>
    </w:div>
    <w:div w:id="1951400337">
      <w:marLeft w:val="0"/>
      <w:marRight w:val="0"/>
      <w:marTop w:val="0"/>
      <w:marBottom w:val="0"/>
      <w:divBdr>
        <w:top w:val="none" w:sz="0" w:space="0" w:color="auto"/>
        <w:left w:val="none" w:sz="0" w:space="0" w:color="auto"/>
        <w:bottom w:val="none" w:sz="0" w:space="0" w:color="auto"/>
        <w:right w:val="none" w:sz="0" w:space="0" w:color="auto"/>
      </w:divBdr>
      <w:divsChild>
        <w:div w:id="1951400343">
          <w:marLeft w:val="0"/>
          <w:marRight w:val="0"/>
          <w:marTop w:val="300"/>
          <w:marBottom w:val="600"/>
          <w:divBdr>
            <w:top w:val="none" w:sz="0" w:space="0" w:color="auto"/>
            <w:left w:val="none" w:sz="0" w:space="0" w:color="auto"/>
            <w:bottom w:val="none" w:sz="0" w:space="0" w:color="auto"/>
            <w:right w:val="none" w:sz="0" w:space="0" w:color="auto"/>
          </w:divBdr>
        </w:div>
        <w:div w:id="1951400358">
          <w:marLeft w:val="0"/>
          <w:marRight w:val="0"/>
          <w:marTop w:val="0"/>
          <w:marBottom w:val="0"/>
          <w:divBdr>
            <w:top w:val="none" w:sz="0" w:space="0" w:color="auto"/>
            <w:left w:val="none" w:sz="0" w:space="0" w:color="auto"/>
            <w:bottom w:val="none" w:sz="0" w:space="0" w:color="auto"/>
            <w:right w:val="none" w:sz="0" w:space="0" w:color="auto"/>
          </w:divBdr>
        </w:div>
      </w:divsChild>
    </w:div>
    <w:div w:id="1951400338">
      <w:marLeft w:val="0"/>
      <w:marRight w:val="0"/>
      <w:marTop w:val="0"/>
      <w:marBottom w:val="0"/>
      <w:divBdr>
        <w:top w:val="none" w:sz="0" w:space="0" w:color="auto"/>
        <w:left w:val="none" w:sz="0" w:space="0" w:color="auto"/>
        <w:bottom w:val="none" w:sz="0" w:space="0" w:color="auto"/>
        <w:right w:val="none" w:sz="0" w:space="0" w:color="auto"/>
      </w:divBdr>
    </w:div>
    <w:div w:id="1951400339">
      <w:marLeft w:val="0"/>
      <w:marRight w:val="0"/>
      <w:marTop w:val="0"/>
      <w:marBottom w:val="0"/>
      <w:divBdr>
        <w:top w:val="none" w:sz="0" w:space="0" w:color="auto"/>
        <w:left w:val="none" w:sz="0" w:space="0" w:color="auto"/>
        <w:bottom w:val="none" w:sz="0" w:space="0" w:color="auto"/>
        <w:right w:val="none" w:sz="0" w:space="0" w:color="auto"/>
      </w:divBdr>
    </w:div>
    <w:div w:id="1951400340">
      <w:marLeft w:val="0"/>
      <w:marRight w:val="0"/>
      <w:marTop w:val="0"/>
      <w:marBottom w:val="0"/>
      <w:divBdr>
        <w:top w:val="none" w:sz="0" w:space="0" w:color="auto"/>
        <w:left w:val="none" w:sz="0" w:space="0" w:color="auto"/>
        <w:bottom w:val="none" w:sz="0" w:space="0" w:color="auto"/>
        <w:right w:val="none" w:sz="0" w:space="0" w:color="auto"/>
      </w:divBdr>
    </w:div>
    <w:div w:id="1951400341">
      <w:marLeft w:val="0"/>
      <w:marRight w:val="0"/>
      <w:marTop w:val="0"/>
      <w:marBottom w:val="0"/>
      <w:divBdr>
        <w:top w:val="none" w:sz="0" w:space="0" w:color="auto"/>
        <w:left w:val="none" w:sz="0" w:space="0" w:color="auto"/>
        <w:bottom w:val="none" w:sz="0" w:space="0" w:color="auto"/>
        <w:right w:val="none" w:sz="0" w:space="0" w:color="auto"/>
      </w:divBdr>
    </w:div>
    <w:div w:id="1951400342">
      <w:marLeft w:val="0"/>
      <w:marRight w:val="0"/>
      <w:marTop w:val="0"/>
      <w:marBottom w:val="0"/>
      <w:divBdr>
        <w:top w:val="none" w:sz="0" w:space="0" w:color="auto"/>
        <w:left w:val="none" w:sz="0" w:space="0" w:color="auto"/>
        <w:bottom w:val="none" w:sz="0" w:space="0" w:color="auto"/>
        <w:right w:val="none" w:sz="0" w:space="0" w:color="auto"/>
      </w:divBdr>
    </w:div>
    <w:div w:id="1951400344">
      <w:marLeft w:val="0"/>
      <w:marRight w:val="0"/>
      <w:marTop w:val="0"/>
      <w:marBottom w:val="0"/>
      <w:divBdr>
        <w:top w:val="none" w:sz="0" w:space="0" w:color="auto"/>
        <w:left w:val="none" w:sz="0" w:space="0" w:color="auto"/>
        <w:bottom w:val="none" w:sz="0" w:space="0" w:color="auto"/>
        <w:right w:val="none" w:sz="0" w:space="0" w:color="auto"/>
      </w:divBdr>
    </w:div>
    <w:div w:id="1951400345">
      <w:marLeft w:val="0"/>
      <w:marRight w:val="0"/>
      <w:marTop w:val="0"/>
      <w:marBottom w:val="0"/>
      <w:divBdr>
        <w:top w:val="none" w:sz="0" w:space="0" w:color="auto"/>
        <w:left w:val="none" w:sz="0" w:space="0" w:color="auto"/>
        <w:bottom w:val="none" w:sz="0" w:space="0" w:color="auto"/>
        <w:right w:val="none" w:sz="0" w:space="0" w:color="auto"/>
      </w:divBdr>
    </w:div>
    <w:div w:id="1951400346">
      <w:marLeft w:val="0"/>
      <w:marRight w:val="0"/>
      <w:marTop w:val="0"/>
      <w:marBottom w:val="0"/>
      <w:divBdr>
        <w:top w:val="none" w:sz="0" w:space="0" w:color="auto"/>
        <w:left w:val="none" w:sz="0" w:space="0" w:color="auto"/>
        <w:bottom w:val="none" w:sz="0" w:space="0" w:color="auto"/>
        <w:right w:val="none" w:sz="0" w:space="0" w:color="auto"/>
      </w:divBdr>
    </w:div>
    <w:div w:id="1951400347">
      <w:marLeft w:val="0"/>
      <w:marRight w:val="0"/>
      <w:marTop w:val="0"/>
      <w:marBottom w:val="0"/>
      <w:divBdr>
        <w:top w:val="none" w:sz="0" w:space="0" w:color="auto"/>
        <w:left w:val="none" w:sz="0" w:space="0" w:color="auto"/>
        <w:bottom w:val="none" w:sz="0" w:space="0" w:color="auto"/>
        <w:right w:val="none" w:sz="0" w:space="0" w:color="auto"/>
      </w:divBdr>
    </w:div>
    <w:div w:id="1951400348">
      <w:marLeft w:val="0"/>
      <w:marRight w:val="0"/>
      <w:marTop w:val="0"/>
      <w:marBottom w:val="0"/>
      <w:divBdr>
        <w:top w:val="none" w:sz="0" w:space="0" w:color="auto"/>
        <w:left w:val="none" w:sz="0" w:space="0" w:color="auto"/>
        <w:bottom w:val="none" w:sz="0" w:space="0" w:color="auto"/>
        <w:right w:val="none" w:sz="0" w:space="0" w:color="auto"/>
      </w:divBdr>
    </w:div>
    <w:div w:id="1951400349">
      <w:marLeft w:val="0"/>
      <w:marRight w:val="0"/>
      <w:marTop w:val="0"/>
      <w:marBottom w:val="0"/>
      <w:divBdr>
        <w:top w:val="none" w:sz="0" w:space="0" w:color="auto"/>
        <w:left w:val="none" w:sz="0" w:space="0" w:color="auto"/>
        <w:bottom w:val="none" w:sz="0" w:space="0" w:color="auto"/>
        <w:right w:val="none" w:sz="0" w:space="0" w:color="auto"/>
      </w:divBdr>
    </w:div>
    <w:div w:id="1951400350">
      <w:marLeft w:val="0"/>
      <w:marRight w:val="0"/>
      <w:marTop w:val="0"/>
      <w:marBottom w:val="0"/>
      <w:divBdr>
        <w:top w:val="none" w:sz="0" w:space="0" w:color="auto"/>
        <w:left w:val="none" w:sz="0" w:space="0" w:color="auto"/>
        <w:bottom w:val="none" w:sz="0" w:space="0" w:color="auto"/>
        <w:right w:val="none" w:sz="0" w:space="0" w:color="auto"/>
      </w:divBdr>
    </w:div>
    <w:div w:id="1951400351">
      <w:marLeft w:val="0"/>
      <w:marRight w:val="0"/>
      <w:marTop w:val="0"/>
      <w:marBottom w:val="0"/>
      <w:divBdr>
        <w:top w:val="none" w:sz="0" w:space="0" w:color="auto"/>
        <w:left w:val="none" w:sz="0" w:space="0" w:color="auto"/>
        <w:bottom w:val="none" w:sz="0" w:space="0" w:color="auto"/>
        <w:right w:val="none" w:sz="0" w:space="0" w:color="auto"/>
      </w:divBdr>
    </w:div>
    <w:div w:id="1951400352">
      <w:marLeft w:val="0"/>
      <w:marRight w:val="0"/>
      <w:marTop w:val="0"/>
      <w:marBottom w:val="0"/>
      <w:divBdr>
        <w:top w:val="none" w:sz="0" w:space="0" w:color="auto"/>
        <w:left w:val="none" w:sz="0" w:space="0" w:color="auto"/>
        <w:bottom w:val="none" w:sz="0" w:space="0" w:color="auto"/>
        <w:right w:val="none" w:sz="0" w:space="0" w:color="auto"/>
      </w:divBdr>
    </w:div>
    <w:div w:id="1951400353">
      <w:marLeft w:val="0"/>
      <w:marRight w:val="0"/>
      <w:marTop w:val="0"/>
      <w:marBottom w:val="0"/>
      <w:divBdr>
        <w:top w:val="none" w:sz="0" w:space="0" w:color="auto"/>
        <w:left w:val="none" w:sz="0" w:space="0" w:color="auto"/>
        <w:bottom w:val="none" w:sz="0" w:space="0" w:color="auto"/>
        <w:right w:val="none" w:sz="0" w:space="0" w:color="auto"/>
      </w:divBdr>
    </w:div>
    <w:div w:id="1951400354">
      <w:marLeft w:val="0"/>
      <w:marRight w:val="0"/>
      <w:marTop w:val="0"/>
      <w:marBottom w:val="0"/>
      <w:divBdr>
        <w:top w:val="none" w:sz="0" w:space="0" w:color="auto"/>
        <w:left w:val="none" w:sz="0" w:space="0" w:color="auto"/>
        <w:bottom w:val="none" w:sz="0" w:space="0" w:color="auto"/>
        <w:right w:val="none" w:sz="0" w:space="0" w:color="auto"/>
      </w:divBdr>
    </w:div>
    <w:div w:id="1951400355">
      <w:marLeft w:val="0"/>
      <w:marRight w:val="0"/>
      <w:marTop w:val="0"/>
      <w:marBottom w:val="0"/>
      <w:divBdr>
        <w:top w:val="none" w:sz="0" w:space="0" w:color="auto"/>
        <w:left w:val="none" w:sz="0" w:space="0" w:color="auto"/>
        <w:bottom w:val="none" w:sz="0" w:space="0" w:color="auto"/>
        <w:right w:val="none" w:sz="0" w:space="0" w:color="auto"/>
      </w:divBdr>
    </w:div>
    <w:div w:id="1951400356">
      <w:marLeft w:val="0"/>
      <w:marRight w:val="0"/>
      <w:marTop w:val="0"/>
      <w:marBottom w:val="0"/>
      <w:divBdr>
        <w:top w:val="none" w:sz="0" w:space="0" w:color="auto"/>
        <w:left w:val="none" w:sz="0" w:space="0" w:color="auto"/>
        <w:bottom w:val="none" w:sz="0" w:space="0" w:color="auto"/>
        <w:right w:val="none" w:sz="0" w:space="0" w:color="auto"/>
      </w:divBdr>
    </w:div>
    <w:div w:id="1951400357">
      <w:marLeft w:val="0"/>
      <w:marRight w:val="0"/>
      <w:marTop w:val="0"/>
      <w:marBottom w:val="0"/>
      <w:divBdr>
        <w:top w:val="none" w:sz="0" w:space="0" w:color="auto"/>
        <w:left w:val="none" w:sz="0" w:space="0" w:color="auto"/>
        <w:bottom w:val="none" w:sz="0" w:space="0" w:color="auto"/>
        <w:right w:val="none" w:sz="0" w:space="0" w:color="auto"/>
      </w:divBdr>
    </w:div>
    <w:div w:id="1951400359">
      <w:marLeft w:val="0"/>
      <w:marRight w:val="0"/>
      <w:marTop w:val="0"/>
      <w:marBottom w:val="0"/>
      <w:divBdr>
        <w:top w:val="none" w:sz="0" w:space="0" w:color="auto"/>
        <w:left w:val="none" w:sz="0" w:space="0" w:color="auto"/>
        <w:bottom w:val="none" w:sz="0" w:space="0" w:color="auto"/>
        <w:right w:val="none" w:sz="0" w:space="0" w:color="auto"/>
      </w:divBdr>
    </w:div>
    <w:div w:id="1951400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14</Pages>
  <Words>4966</Words>
  <Characters>28311</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prisyagnaya</cp:lastModifiedBy>
  <cp:revision>6</cp:revision>
  <dcterms:created xsi:type="dcterms:W3CDTF">2020-08-26T07:52:00Z</dcterms:created>
  <dcterms:modified xsi:type="dcterms:W3CDTF">2020-09-07T13:41:00Z</dcterms:modified>
</cp:coreProperties>
</file>