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1A" w:rsidRDefault="003B2E1A">
      <w:pPr>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3B2E1A" w:rsidRDefault="003B2E1A">
      <w:pPr>
        <w:jc w:val="center"/>
        <w:rPr>
          <w:rFonts w:ascii="Times New Roman" w:hAnsi="Times New Roman" w:cs="Times New Roman"/>
          <w:b/>
          <w:sz w:val="28"/>
          <w:szCs w:val="28"/>
        </w:rPr>
      </w:pPr>
      <w:r>
        <w:rPr>
          <w:rFonts w:ascii="Times New Roman" w:hAnsi="Times New Roman" w:cs="Times New Roman"/>
          <w:b/>
          <w:sz w:val="28"/>
          <w:szCs w:val="28"/>
        </w:rPr>
        <w:t>ХЕРСОНСЬКИЙ ДЕРЖАВНИЙ УНІВЕРСИТЕТ</w:t>
      </w:r>
    </w:p>
    <w:p w:rsidR="003B2E1A" w:rsidRDefault="003B2E1A">
      <w:pPr>
        <w:jc w:val="center"/>
        <w:rPr>
          <w:rFonts w:ascii="Times New Roman" w:hAnsi="Times New Roman" w:cs="Times New Roman"/>
          <w:b/>
          <w:sz w:val="28"/>
          <w:szCs w:val="28"/>
        </w:rPr>
      </w:pPr>
      <w:r>
        <w:rPr>
          <w:rFonts w:ascii="Times New Roman" w:hAnsi="Times New Roman" w:cs="Times New Roman"/>
          <w:b/>
          <w:sz w:val="28"/>
          <w:szCs w:val="28"/>
        </w:rPr>
        <w:t>ФАКУЛЬТЕТ КОМП’ЮТЕРНИХ НАУК, ФІЗИКИ ТА МАТЕМАТИКИ</w:t>
      </w:r>
    </w:p>
    <w:p w:rsidR="003B2E1A" w:rsidRDefault="003B2E1A">
      <w:pPr>
        <w:jc w:val="center"/>
        <w:rPr>
          <w:rFonts w:ascii="Times New Roman" w:hAnsi="Times New Roman" w:cs="Times New Roman"/>
          <w:b/>
          <w:sz w:val="28"/>
          <w:szCs w:val="28"/>
        </w:rPr>
      </w:pPr>
      <w:r>
        <w:rPr>
          <w:rFonts w:ascii="Times New Roman" w:hAnsi="Times New Roman" w:cs="Times New Roman"/>
          <w:b/>
          <w:sz w:val="28"/>
          <w:szCs w:val="28"/>
        </w:rPr>
        <w:t>КАФЕДРА ФІЗИКИ ТА МЕТОДИКИ ЇЇ НАВЧАННЯ</w:t>
      </w:r>
    </w:p>
    <w:tbl>
      <w:tblPr>
        <w:tblW w:w="9679" w:type="dxa"/>
        <w:tblLayout w:type="fixed"/>
        <w:tblLook w:val="0000"/>
      </w:tblPr>
      <w:tblGrid>
        <w:gridCol w:w="4839"/>
        <w:gridCol w:w="4840"/>
      </w:tblGrid>
      <w:tr w:rsidR="003B2E1A" w:rsidTr="00BD7E8C">
        <w:trPr>
          <w:trHeight w:val="1723"/>
        </w:trPr>
        <w:tc>
          <w:tcPr>
            <w:tcW w:w="4839" w:type="dxa"/>
          </w:tcPr>
          <w:p w:rsidR="003B2E1A" w:rsidRPr="00BD7E8C" w:rsidRDefault="003B2E1A" w:rsidP="00BD7E8C">
            <w:pPr>
              <w:widowControl w:val="0"/>
              <w:spacing w:after="0" w:line="240" w:lineRule="auto"/>
              <w:rPr>
                <w:rFonts w:ascii="Times New Roman" w:hAnsi="Times New Roman" w:cs="Times New Roman"/>
                <w:color w:val="000000"/>
                <w:sz w:val="24"/>
                <w:szCs w:val="24"/>
              </w:rPr>
            </w:pPr>
          </w:p>
        </w:tc>
        <w:tc>
          <w:tcPr>
            <w:tcW w:w="4840" w:type="dxa"/>
          </w:tcPr>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ЗАТВЕРДЖЕНО</w:t>
            </w:r>
          </w:p>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на засіданні кафедри ….…</w:t>
            </w:r>
          </w:p>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 xml:space="preserve">протокол від …. …. 2020 р. № … </w:t>
            </w:r>
          </w:p>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завідувач кафедри</w:t>
            </w:r>
          </w:p>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__________________</w:t>
            </w:r>
          </w:p>
          <w:p w:rsidR="003B2E1A" w:rsidRPr="00BD7E8C" w:rsidRDefault="003B2E1A" w:rsidP="00BD7E8C">
            <w:pPr>
              <w:widowControl w:val="0"/>
              <w:spacing w:after="0" w:line="240" w:lineRule="auto"/>
              <w:rPr>
                <w:rFonts w:ascii="Times New Roman" w:hAnsi="Times New Roman" w:cs="Times New Roman"/>
                <w:color w:val="000000"/>
                <w:sz w:val="24"/>
                <w:szCs w:val="24"/>
              </w:rPr>
            </w:pPr>
            <w:r w:rsidRPr="00BD7E8C">
              <w:rPr>
                <w:rFonts w:ascii="Times New Roman" w:hAnsi="Times New Roman" w:cs="Times New Roman"/>
                <w:color w:val="000000"/>
                <w:sz w:val="24"/>
                <w:szCs w:val="24"/>
              </w:rPr>
              <w:t>________________ (доц. Т.Л. Гончаренко)</w:t>
            </w:r>
          </w:p>
        </w:tc>
      </w:tr>
    </w:tbl>
    <w:p w:rsidR="003B2E1A" w:rsidRDefault="003B2E1A">
      <w:pPr>
        <w:widowControl w:val="0"/>
        <w:spacing w:after="0" w:line="240" w:lineRule="auto"/>
        <w:rPr>
          <w:rFonts w:ascii="Times New Roman" w:hAnsi="Times New Roman" w:cs="Times New Roman"/>
          <w:color w:val="000000"/>
          <w:sz w:val="24"/>
          <w:szCs w:val="24"/>
        </w:rPr>
      </w:pPr>
    </w:p>
    <w:p w:rsidR="003B2E1A" w:rsidRDefault="003B2E1A">
      <w:pPr>
        <w:jc w:val="center"/>
      </w:pPr>
    </w:p>
    <w:p w:rsidR="003B2E1A" w:rsidRDefault="003B2E1A">
      <w:pPr>
        <w:jc w:val="center"/>
        <w:rPr>
          <w:rFonts w:ascii="Times New Roman" w:hAnsi="Times New Roman" w:cs="Times New Roman"/>
          <w:b/>
          <w:sz w:val="28"/>
          <w:szCs w:val="28"/>
        </w:rPr>
      </w:pPr>
      <w:r>
        <w:rPr>
          <w:rFonts w:ascii="Times New Roman" w:hAnsi="Times New Roman" w:cs="Times New Roman"/>
          <w:b/>
          <w:sz w:val="28"/>
          <w:szCs w:val="28"/>
        </w:rPr>
        <w:t>СИЛАБУС ОСВІТНЬОЇ КОМПОНЕНТИ</w:t>
      </w:r>
    </w:p>
    <w:p w:rsidR="003B2E1A" w:rsidRDefault="003B2E1A">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ЕЛЕКТРОНІКА </w:t>
      </w:r>
    </w:p>
    <w:p w:rsidR="003B2E1A" w:rsidRDefault="003B2E1A">
      <w:pPr>
        <w:rPr>
          <w:rFonts w:ascii="Times New Roman" w:hAnsi="Times New Roman" w:cs="Times New Roman"/>
          <w:sz w:val="28"/>
          <w:szCs w:val="28"/>
        </w:rPr>
      </w:pPr>
    </w:p>
    <w:p w:rsidR="003B2E1A" w:rsidRDefault="003B2E1A">
      <w:pPr>
        <w:rPr>
          <w:rFonts w:ascii="Times New Roman" w:hAnsi="Times New Roman" w:cs="Times New Roman"/>
          <w:sz w:val="28"/>
          <w:szCs w:val="28"/>
        </w:rPr>
      </w:pPr>
    </w:p>
    <w:p w:rsidR="003B2E1A" w:rsidRDefault="003B2E1A">
      <w:pPr>
        <w:rPr>
          <w:rFonts w:ascii="Times New Roman" w:hAnsi="Times New Roman" w:cs="Times New Roman"/>
          <w:sz w:val="28"/>
          <w:szCs w:val="28"/>
        </w:rPr>
      </w:pPr>
      <w:bookmarkStart w:id="0" w:name="_heading=h.gjdgxs" w:colFirst="0" w:colLast="0"/>
      <w:bookmarkEnd w:id="0"/>
      <w:r>
        <w:rPr>
          <w:rFonts w:ascii="Times New Roman" w:hAnsi="Times New Roman" w:cs="Times New Roman"/>
          <w:sz w:val="28"/>
          <w:szCs w:val="28"/>
        </w:rPr>
        <w:t xml:space="preserve">Освітня програма </w:t>
      </w:r>
      <w:r>
        <w:rPr>
          <w:rFonts w:ascii="Times New Roman" w:hAnsi="Times New Roman" w:cs="Times New Roman"/>
          <w:sz w:val="28"/>
          <w:szCs w:val="28"/>
          <w:u w:val="single"/>
        </w:rPr>
        <w:t>Середня освіта (фізика) першого (бакалаврського) рівня</w:t>
      </w:r>
    </w:p>
    <w:p w:rsidR="003B2E1A" w:rsidRDefault="003B2E1A">
      <w:pPr>
        <w:rPr>
          <w:rFonts w:ascii="Times New Roman" w:hAnsi="Times New Roman" w:cs="Times New Roman"/>
          <w:sz w:val="28"/>
          <w:szCs w:val="28"/>
        </w:rPr>
      </w:pPr>
      <w:r>
        <w:rPr>
          <w:rFonts w:ascii="Times New Roman" w:hAnsi="Times New Roman" w:cs="Times New Roman"/>
          <w:sz w:val="28"/>
          <w:szCs w:val="28"/>
        </w:rPr>
        <w:t xml:space="preserve">Спеціальність </w:t>
      </w:r>
      <w:r>
        <w:rPr>
          <w:rFonts w:ascii="Times New Roman" w:hAnsi="Times New Roman" w:cs="Times New Roman"/>
          <w:color w:val="000000"/>
          <w:sz w:val="28"/>
          <w:szCs w:val="28"/>
        </w:rPr>
        <w:t>6.040203. Фізика, спеціалізація: інформатика</w:t>
      </w:r>
    </w:p>
    <w:p w:rsidR="003B2E1A" w:rsidRDefault="003B2E1A">
      <w:pPr>
        <w:rPr>
          <w:rFonts w:ascii="Times New Roman" w:hAnsi="Times New Roman" w:cs="Times New Roman"/>
          <w:sz w:val="28"/>
          <w:szCs w:val="28"/>
          <w:u w:val="single"/>
        </w:rPr>
      </w:pPr>
      <w:r>
        <w:rPr>
          <w:rFonts w:ascii="Times New Roman" w:hAnsi="Times New Roman" w:cs="Times New Roman"/>
          <w:sz w:val="28"/>
          <w:szCs w:val="28"/>
        </w:rPr>
        <w:t xml:space="preserve">Галузь знань </w:t>
      </w:r>
      <w:r>
        <w:rPr>
          <w:rFonts w:ascii="Times New Roman" w:hAnsi="Times New Roman" w:cs="Times New Roman"/>
          <w:sz w:val="28"/>
          <w:szCs w:val="28"/>
          <w:u w:val="single"/>
        </w:rPr>
        <w:t>0402. Фізико-математичні науки</w:t>
      </w:r>
    </w:p>
    <w:p w:rsidR="003B2E1A" w:rsidRDefault="003B2E1A">
      <w:pPr>
        <w:rPr>
          <w:rFonts w:ascii="Times New Roman" w:hAnsi="Times New Roman" w:cs="Times New Roman"/>
          <w:sz w:val="28"/>
          <w:szCs w:val="28"/>
        </w:rPr>
      </w:pPr>
    </w:p>
    <w:p w:rsidR="003B2E1A" w:rsidRDefault="003B2E1A">
      <w:pPr>
        <w:rPr>
          <w:rFonts w:ascii="Times New Roman" w:hAnsi="Times New Roman" w:cs="Times New Roman"/>
          <w:sz w:val="28"/>
          <w:szCs w:val="28"/>
        </w:rPr>
      </w:pPr>
    </w:p>
    <w:p w:rsidR="003B2E1A" w:rsidRDefault="003B2E1A">
      <w:pP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p>
    <w:p w:rsidR="003B2E1A" w:rsidRDefault="003B2E1A">
      <w:pPr>
        <w:jc w:val="center"/>
        <w:rPr>
          <w:rFonts w:ascii="Times New Roman" w:hAnsi="Times New Roman" w:cs="Times New Roman"/>
          <w:sz w:val="28"/>
          <w:szCs w:val="28"/>
        </w:rPr>
      </w:pPr>
      <w:r>
        <w:rPr>
          <w:rFonts w:ascii="Times New Roman" w:hAnsi="Times New Roman" w:cs="Times New Roman"/>
          <w:sz w:val="28"/>
          <w:szCs w:val="28"/>
        </w:rPr>
        <w:t>Херсон 2020</w:t>
      </w:r>
    </w:p>
    <w:p w:rsidR="003B2E1A" w:rsidRDefault="003B2E1A">
      <w:pPr>
        <w:spacing w:after="0" w:line="240" w:lineRule="auto"/>
        <w:rPr>
          <w:rFonts w:ascii="Times New Roman" w:hAnsi="Times New Roman" w:cs="Times New Roman"/>
          <w:sz w:val="28"/>
          <w:szCs w:val="28"/>
        </w:rPr>
      </w:pPr>
      <w:r>
        <w:br w:type="page"/>
      </w:r>
    </w:p>
    <w:p w:rsidR="003B2E1A" w:rsidRDefault="003B2E1A">
      <w:pPr>
        <w:numPr>
          <w:ilvl w:val="0"/>
          <w:numId w:val="4"/>
        </w:numPr>
        <w:spacing w:after="0" w:line="276" w:lineRule="auto"/>
        <w:ind w:left="714" w:hanging="357"/>
        <w:rPr>
          <w:rFonts w:ascii="Times New Roman" w:hAnsi="Times New Roman" w:cs="Times New Roman"/>
          <w:b/>
          <w:color w:val="000000"/>
          <w:sz w:val="28"/>
          <w:szCs w:val="28"/>
        </w:rPr>
      </w:pPr>
      <w:r>
        <w:rPr>
          <w:rFonts w:ascii="Times New Roman" w:hAnsi="Times New Roman" w:cs="Times New Roman"/>
          <w:b/>
          <w:color w:val="000000"/>
          <w:sz w:val="28"/>
          <w:szCs w:val="28"/>
        </w:rPr>
        <w:t>Опис курсу</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98"/>
        <w:gridCol w:w="8081"/>
      </w:tblGrid>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Назва освітньої компоненти</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Електроніка</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Тип курсу</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 xml:space="preserve">Вибіркова компонента </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Рівень вищої освіти</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Перший (бакалаврський) рівень освіти</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Кількість кредитів/годин</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3кредити / 90 годин</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Семестр</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І семестр</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Викладач</w:t>
            </w:r>
          </w:p>
        </w:tc>
        <w:tc>
          <w:tcPr>
            <w:tcW w:w="8081" w:type="dxa"/>
          </w:tcPr>
          <w:p w:rsidR="003B2E1A" w:rsidRPr="00BD7E8C" w:rsidRDefault="003B2E1A" w:rsidP="00BD7E8C">
            <w:pPr>
              <w:spacing w:after="0" w:line="240" w:lineRule="auto"/>
              <w:jc w:val="both"/>
              <w:rPr>
                <w:rFonts w:ascii="Times New Roman" w:hAnsi="Times New Roman" w:cs="Times New Roman"/>
                <w:sz w:val="28"/>
                <w:szCs w:val="28"/>
              </w:rPr>
            </w:pPr>
            <w:r w:rsidRPr="00BD7E8C">
              <w:rPr>
                <w:rFonts w:ascii="Times New Roman" w:hAnsi="Times New Roman" w:cs="Times New Roman"/>
                <w:sz w:val="28"/>
                <w:szCs w:val="28"/>
              </w:rPr>
              <w:t>Сергій Бабічев (Sergii Babichev), доктор технічних наук, професор кафедри</w:t>
            </w:r>
          </w:p>
          <w:p w:rsidR="003B2E1A" w:rsidRPr="00BD7E8C" w:rsidRDefault="003B2E1A" w:rsidP="00BD7E8C">
            <w:pPr>
              <w:spacing w:after="0" w:line="240" w:lineRule="auto"/>
              <w:rPr>
                <w:rFonts w:ascii="Times New Roman" w:hAnsi="Times New Roman" w:cs="Times New Roman"/>
                <w:sz w:val="28"/>
                <w:szCs w:val="28"/>
              </w:rPr>
            </w:pPr>
            <w:hyperlink r:id="rId5">
              <w:r w:rsidRPr="00BD7E8C">
                <w:rPr>
                  <w:rFonts w:ascii="Arial" w:hAnsi="Arial" w:cs="Arial"/>
                  <w:color w:val="0000FF"/>
                  <w:sz w:val="28"/>
                  <w:szCs w:val="28"/>
                  <w:highlight w:val="white"/>
                  <w:u w:val="single"/>
                </w:rPr>
                <w:t>https://orcid.org/0000-0001-6797-1467</w:t>
              </w:r>
            </w:hyperlink>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Посилання на сайт</w:t>
            </w:r>
          </w:p>
        </w:tc>
        <w:tc>
          <w:tcPr>
            <w:tcW w:w="8081" w:type="dxa"/>
          </w:tcPr>
          <w:p w:rsidR="003B2E1A" w:rsidRPr="00BD7E8C" w:rsidRDefault="003B2E1A" w:rsidP="00BD7E8C">
            <w:pPr>
              <w:spacing w:after="0" w:line="240" w:lineRule="auto"/>
              <w:rPr>
                <w:rFonts w:ascii="Times New Roman" w:hAnsi="Times New Roman" w:cs="Times New Roman"/>
                <w:sz w:val="28"/>
                <w:szCs w:val="28"/>
              </w:rPr>
            </w:pPr>
            <w:hyperlink r:id="rId6">
              <w:r w:rsidRPr="00BD7E8C">
                <w:rPr>
                  <w:color w:val="0000FF"/>
                  <w:sz w:val="28"/>
                  <w:szCs w:val="28"/>
                  <w:u w:val="single"/>
                </w:rPr>
                <w:t>http://www.kspu.edu/About/Faculty/FPhysMathemInformatics/ChairPhysics/ScienceWork.aspx</w:t>
              </w:r>
            </w:hyperlink>
            <w:r w:rsidRPr="00BD7E8C">
              <w:rPr>
                <w:sz w:val="28"/>
                <w:szCs w:val="28"/>
              </w:rPr>
              <w:t xml:space="preserve"> </w:t>
            </w:r>
            <w:r w:rsidRPr="00BD7E8C">
              <w:rPr>
                <w:rFonts w:ascii="Times New Roman" w:hAnsi="Times New Roman" w:cs="Times New Roman"/>
                <w:sz w:val="28"/>
                <w:szCs w:val="28"/>
              </w:rPr>
              <w:t xml:space="preserve"> </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sz w:val="28"/>
                <w:szCs w:val="28"/>
              </w:rPr>
            </w:pPr>
            <w:r w:rsidRPr="00BD7E8C">
              <w:rPr>
                <w:rFonts w:ascii="Times New Roman" w:hAnsi="Times New Roman" w:cs="Times New Roman"/>
                <w:b/>
                <w:sz w:val="28"/>
                <w:szCs w:val="28"/>
              </w:rPr>
              <w:t xml:space="preserve">Контактний тел. </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(095)9313022</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b/>
                <w:color w:val="000000"/>
                <w:sz w:val="28"/>
                <w:szCs w:val="28"/>
              </w:rPr>
              <w:t>Email викладача</w:t>
            </w:r>
          </w:p>
        </w:tc>
        <w:tc>
          <w:tcPr>
            <w:tcW w:w="8081" w:type="dxa"/>
          </w:tcPr>
          <w:p w:rsidR="003B2E1A" w:rsidRPr="00BD7E8C" w:rsidRDefault="003B2E1A" w:rsidP="00BD7E8C">
            <w:pPr>
              <w:spacing w:after="0" w:line="240" w:lineRule="auto"/>
              <w:rPr>
                <w:rFonts w:ascii="Times New Roman" w:hAnsi="Times New Roman" w:cs="Times New Roman"/>
                <w:sz w:val="28"/>
                <w:szCs w:val="28"/>
              </w:rPr>
            </w:pPr>
            <w:hyperlink r:id="rId7">
              <w:r w:rsidRPr="00BD7E8C">
                <w:rPr>
                  <w:color w:val="0000FF"/>
                  <w:sz w:val="28"/>
                  <w:szCs w:val="28"/>
                  <w:u w:val="single"/>
                </w:rPr>
                <w:t>sergii.babichev</w:t>
              </w:r>
            </w:hyperlink>
            <w:hyperlink r:id="rId8">
              <w:r w:rsidRPr="00BD7E8C">
                <w:rPr>
                  <w:rFonts w:ascii="Times New Roman" w:hAnsi="Times New Roman" w:cs="Times New Roman"/>
                  <w:color w:val="0000FF"/>
                  <w:sz w:val="28"/>
                  <w:szCs w:val="28"/>
                  <w:u w:val="single"/>
                </w:rPr>
                <w:t>@ujep.cz</w:t>
              </w:r>
            </w:hyperlink>
            <w:r w:rsidRPr="00BD7E8C">
              <w:rPr>
                <w:rFonts w:ascii="Times New Roman" w:hAnsi="Times New Roman" w:cs="Times New Roman"/>
                <w:sz w:val="28"/>
                <w:szCs w:val="28"/>
              </w:rPr>
              <w:t xml:space="preserve"> </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b/>
                <w:color w:val="000000"/>
                <w:sz w:val="28"/>
                <w:szCs w:val="28"/>
              </w:rPr>
              <w:t>Графік консультацій</w:t>
            </w:r>
          </w:p>
        </w:tc>
        <w:tc>
          <w:tcPr>
            <w:tcW w:w="8081" w:type="dxa"/>
          </w:tcPr>
          <w:p w:rsidR="003B2E1A" w:rsidRPr="00BD7E8C" w:rsidRDefault="003B2E1A" w:rsidP="00BD7E8C">
            <w:pPr>
              <w:spacing w:after="0" w:line="240" w:lineRule="auto"/>
              <w:rPr>
                <w:rFonts w:ascii="Times New Roman" w:hAnsi="Times New Roman" w:cs="Times New Roman"/>
                <w:sz w:val="28"/>
                <w:szCs w:val="28"/>
              </w:rPr>
            </w:pPr>
            <w:r w:rsidRPr="00BD7E8C">
              <w:rPr>
                <w:rFonts w:ascii="Times New Roman" w:hAnsi="Times New Roman" w:cs="Times New Roman"/>
                <w:sz w:val="28"/>
                <w:szCs w:val="28"/>
              </w:rPr>
              <w:t>За призначеним часом</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Методи викладання</w:t>
            </w:r>
          </w:p>
        </w:tc>
        <w:tc>
          <w:tcPr>
            <w:tcW w:w="8081" w:type="dxa"/>
          </w:tcPr>
          <w:p w:rsidR="003B2E1A" w:rsidRPr="00BD7E8C" w:rsidRDefault="003B2E1A" w:rsidP="00BD7E8C">
            <w:pPr>
              <w:spacing w:after="0" w:line="240" w:lineRule="auto"/>
              <w:jc w:val="both"/>
              <w:rPr>
                <w:rFonts w:ascii="Times New Roman" w:hAnsi="Times New Roman" w:cs="Times New Roman"/>
                <w:sz w:val="28"/>
                <w:szCs w:val="28"/>
              </w:rPr>
            </w:pPr>
            <w:r w:rsidRPr="00BD7E8C">
              <w:rPr>
                <w:rFonts w:ascii="Times New Roman" w:hAnsi="Times New Roman" w:cs="Times New Roman"/>
                <w:sz w:val="28"/>
                <w:szCs w:val="28"/>
              </w:rPr>
              <w:t>лекційні заняття, лабораторні роботи, презентації, тестові завдання, індивідуальні завдання</w:t>
            </w:r>
          </w:p>
        </w:tc>
      </w:tr>
      <w:tr w:rsidR="003B2E1A" w:rsidTr="00BD7E8C">
        <w:tc>
          <w:tcPr>
            <w:tcW w:w="1598" w:type="dxa"/>
          </w:tcPr>
          <w:p w:rsidR="003B2E1A" w:rsidRPr="00BD7E8C" w:rsidRDefault="003B2E1A" w:rsidP="00BD7E8C">
            <w:pPr>
              <w:spacing w:after="0" w:line="240"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Форма контролю</w:t>
            </w:r>
          </w:p>
        </w:tc>
        <w:tc>
          <w:tcPr>
            <w:tcW w:w="8081" w:type="dxa"/>
          </w:tcPr>
          <w:p w:rsidR="003B2E1A" w:rsidRPr="00BD7E8C" w:rsidRDefault="003B2E1A" w:rsidP="00BD7E8C">
            <w:pPr>
              <w:spacing w:after="0" w:line="240" w:lineRule="auto"/>
              <w:jc w:val="both"/>
              <w:rPr>
                <w:rFonts w:ascii="Times New Roman" w:hAnsi="Times New Roman" w:cs="Times New Roman"/>
                <w:sz w:val="28"/>
                <w:szCs w:val="28"/>
              </w:rPr>
            </w:pPr>
            <w:r w:rsidRPr="00BD7E8C">
              <w:rPr>
                <w:rFonts w:ascii="Times New Roman" w:hAnsi="Times New Roman" w:cs="Times New Roman"/>
                <w:sz w:val="28"/>
                <w:szCs w:val="28"/>
              </w:rPr>
              <w:t>Залік</w:t>
            </w:r>
          </w:p>
        </w:tc>
      </w:tr>
    </w:tbl>
    <w:p w:rsidR="003B2E1A" w:rsidRDefault="003B2E1A">
      <w:pPr>
        <w:spacing w:after="0"/>
        <w:rPr>
          <w:rFonts w:ascii="Times New Roman" w:hAnsi="Times New Roman" w:cs="Times New Roman"/>
          <w:sz w:val="16"/>
          <w:szCs w:val="16"/>
        </w:rPr>
      </w:pPr>
    </w:p>
    <w:p w:rsidR="003B2E1A" w:rsidRDefault="003B2E1A">
      <w:pPr>
        <w:numPr>
          <w:ilvl w:val="0"/>
          <w:numId w:val="4"/>
        </w:numPr>
        <w:spacing w:after="0" w:line="276" w:lineRule="auto"/>
        <w:ind w:left="0"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Анотація дисципліни:</w:t>
      </w:r>
      <w:r>
        <w:rPr>
          <w:rFonts w:ascii="Times New Roman" w:hAnsi="Times New Roman" w:cs="Times New Roman"/>
          <w:color w:val="000000"/>
          <w:sz w:val="28"/>
          <w:szCs w:val="28"/>
        </w:rPr>
        <w:t xml:space="preserve"> дисципліна включає теми, пов’язані з будовою, основними фізичними принципами дії та практичним використанням напівпровідникових приладів і електронних пристроїв, складених на їх основі. Вивчення тем курсу дозволить майбутнім вчителям фізики та інформатики отримати знання про практичне використання досягнень сучасної фізики, електроніки, математики та інформатики, яке знаходить своє матеріальне вираження у вигляді безперервно вдосконалюючихся електронних пристроїв, які все глибше проникають в усі галузі інтелектуальної та виробничої діяльності людства.</w:t>
      </w:r>
    </w:p>
    <w:p w:rsidR="003B2E1A" w:rsidRDefault="003B2E1A">
      <w:pPr>
        <w:spacing w:after="0" w:line="276" w:lineRule="auto"/>
        <w:ind w:left="720"/>
        <w:jc w:val="both"/>
        <w:rPr>
          <w:rFonts w:ascii="Times New Roman" w:hAnsi="Times New Roman" w:cs="Times New Roman"/>
          <w:color w:val="000000"/>
          <w:sz w:val="16"/>
          <w:szCs w:val="16"/>
        </w:rPr>
      </w:pPr>
    </w:p>
    <w:p w:rsidR="003B2E1A" w:rsidRDefault="003B2E1A">
      <w:pPr>
        <w:numPr>
          <w:ilvl w:val="0"/>
          <w:numId w:val="4"/>
        </w:numPr>
        <w:spacing w:after="0" w:line="276" w:lineRule="auto"/>
        <w:ind w:left="0"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Мета та завдання дисципліни: </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Мета дисципліни</w:t>
      </w:r>
      <w:r>
        <w:rPr>
          <w:rFonts w:ascii="Times New Roman" w:hAnsi="Times New Roman" w:cs="Times New Roman"/>
          <w:color w:val="000000"/>
          <w:sz w:val="28"/>
          <w:szCs w:val="28"/>
        </w:rPr>
        <w:t>: глибоке ознайомлення студентів із  будовою, основними фізичними принципами дії та практичним використанням напівпровідникових приладів і електронних пристроїв, складених на їх основі.</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 повинен дати майбутнім вчителям фізики та інформатики знання про практичне використання досягнень сучасної фізики, електроніки, математики та інформатики, яке знаходить своє матеріальне вираження у вигляді безперервно вдосконалюючихся електронних пристроїв, які все глибше проникають в усі галузі інтелектуальної та виробничої діяльності людства. </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Оволодіння матеріалом курсу має не тільки самостійне значення для формування майбутнього фахівця, а і впорядковує між предметні зв’язки фізики, інформатики та математичних дисциплін, надає вчителю багатий матеріал по практичному використанню досягнень науки у повсякденному житті.</w:t>
      </w:r>
    </w:p>
    <w:p w:rsidR="003B2E1A" w:rsidRDefault="003B2E1A">
      <w:pPr>
        <w:spacing w:after="0"/>
        <w:ind w:firstLine="567"/>
        <w:rPr>
          <w:rFonts w:ascii="Times New Roman" w:hAnsi="Times New Roman" w:cs="Times New Roman"/>
          <w:sz w:val="28"/>
          <w:szCs w:val="28"/>
          <w:u w:val="single"/>
        </w:rPr>
      </w:pPr>
      <w:r>
        <w:rPr>
          <w:rFonts w:ascii="Times New Roman" w:hAnsi="Times New Roman" w:cs="Times New Roman"/>
          <w:sz w:val="28"/>
          <w:szCs w:val="28"/>
          <w:u w:val="single"/>
        </w:rPr>
        <w:t>Завдання:</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Оволодіння курсом сприятиме забезпеченню належного рівня викладання у школі фізики, інформатики та факультативних курсів; керівництву технічною творчістю учнів; технічно грамотній експлуатації та обслуговуванню шкільного електронного обладнання, включаючи і комп’ютерну техніку, подальшій самоосвіті вчителя в галузі електроніки та комп’ютерної техніки.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Після вивчення даного курсу студент повинен знати</w:t>
      </w:r>
      <w:r>
        <w:rPr>
          <w:rFonts w:ascii="Times New Roman" w:hAnsi="Times New Roman" w:cs="Times New Roman"/>
          <w:sz w:val="28"/>
          <w:szCs w:val="28"/>
        </w:rPr>
        <w:t>:</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Принципи дії та особливості будови типових сучасних напівпровідникових приладів.</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Принципи обробки аналогових сигналів у підсилювачах та інших, нелінійних пристроях.</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Основні властивості та практичне застосування операційних підсилювачів</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Основні принципи дії та будову генераторів гармонічних та негармонічних коливань різних частот та форми.</w:t>
      </w:r>
    </w:p>
    <w:p w:rsidR="003B2E1A" w:rsidRDefault="003B2E1A">
      <w:pPr>
        <w:spacing w:after="0" w:line="276" w:lineRule="auto"/>
        <w:ind w:left="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Після вивчення даного курсу студент повинен вміти:</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організовувати роботу фізичного кабінету та технічних гуртків;</w:t>
      </w:r>
    </w:p>
    <w:p w:rsidR="003B2E1A" w:rsidRDefault="003B2E1A">
      <w:pPr>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забезпечувати виконання вимог охорони праці та техніки безпеки; </w:t>
      </w:r>
    </w:p>
    <w:p w:rsidR="003B2E1A" w:rsidRDefault="003B2E1A">
      <w:pPr>
        <w:tabs>
          <w:tab w:val="left" w:pos="993"/>
        </w:tabs>
        <w:spacing w:after="0" w:line="276"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проектувати та виготовляти нескладні електронні пристрої, включаючи периферійні пристрої для узгодження ЕОМ з іншими електронними приладами.</w:t>
      </w:r>
    </w:p>
    <w:p w:rsidR="003B2E1A" w:rsidRDefault="003B2E1A">
      <w:pPr>
        <w:numPr>
          <w:ilvl w:val="0"/>
          <w:numId w:val="4"/>
        </w:num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Програмні компетентності та результати навчання</w:t>
      </w:r>
    </w:p>
    <w:p w:rsidR="003B2E1A" w:rsidRDefault="003B2E1A">
      <w:pPr>
        <w:spacing w:after="0" w:line="276" w:lineRule="auto"/>
        <w:ind w:left="567"/>
        <w:jc w:val="both"/>
        <w:rPr>
          <w:rFonts w:ascii="Times New Roman" w:hAnsi="Times New Roman" w:cs="Times New Roman"/>
          <w:b/>
          <w:sz w:val="28"/>
          <w:szCs w:val="28"/>
        </w:rPr>
      </w:pPr>
      <w:r>
        <w:rPr>
          <w:rFonts w:ascii="Times New Roman" w:hAnsi="Times New Roman" w:cs="Times New Roman"/>
          <w:b/>
          <w:sz w:val="28"/>
          <w:szCs w:val="28"/>
        </w:rPr>
        <w:t>Після успішного завершення дисципліни здобувач формуватиме наступні програмні компетентності та результати навчання:</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Інтегральна компетентність</w:t>
      </w:r>
      <w:r>
        <w:rPr>
          <w:rFonts w:ascii="Times New Roman" w:hAnsi="Times New Roman" w:cs="Times New Roman"/>
          <w:sz w:val="28"/>
          <w:szCs w:val="28"/>
        </w:rPr>
        <w:t xml:space="preserve"> - Здатність розв’язувати складні спеціалізовані задачі та практичні проблеми в галузі електроенергетики, електротехніки та електромеханіки, що передбачає застосування теорій та</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«базова середня освіта» та «профільна середня освіта», професійно-технічних та закладах вищої освіти.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Загальні компетентності</w:t>
      </w:r>
      <w:r>
        <w:rPr>
          <w:rFonts w:ascii="Times New Roman" w:hAnsi="Times New Roman" w:cs="Times New Roman"/>
          <w:sz w:val="28"/>
          <w:szCs w:val="28"/>
        </w:rPr>
        <w:t>:</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ЗК1.</w:t>
      </w:r>
      <w:r>
        <w:rPr>
          <w:rFonts w:ascii="Times New Roman" w:hAnsi="Times New Roman" w:cs="Times New Roman"/>
          <w:sz w:val="28"/>
          <w:szCs w:val="28"/>
        </w:rPr>
        <w:t xml:space="preserve"> Знання та розуміння предметної області та специфіки професійної діяльності. </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ЗК2.</w:t>
      </w:r>
      <w:r>
        <w:rPr>
          <w:rFonts w:ascii="Times New Roman" w:hAnsi="Times New Roman" w:cs="Times New Roman"/>
          <w:sz w:val="28"/>
          <w:szCs w:val="28"/>
        </w:rPr>
        <w:t xml:space="preserve"> Здатність до пошуку інформації з різних джерел, її аналізу, оброблення, зберігання та передавання.</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ЗК3.</w:t>
      </w:r>
      <w:r>
        <w:rPr>
          <w:rFonts w:ascii="Times New Roman" w:hAnsi="Times New Roman" w:cs="Times New Roman"/>
          <w:sz w:val="28"/>
          <w:szCs w:val="28"/>
        </w:rPr>
        <w:t xml:space="preserve"> Здатність застосовувати набуті знання в практичних ситуаціях.</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ЗК4.</w:t>
      </w:r>
      <w:r>
        <w:rPr>
          <w:rFonts w:ascii="Times New Roman" w:hAnsi="Times New Roman" w:cs="Times New Roman"/>
          <w:sz w:val="28"/>
          <w:szCs w:val="28"/>
        </w:rPr>
        <w:t xml:space="preserve"> Здатність вчитися і оволодівати новітніми знаннями.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ЗК5.</w:t>
      </w:r>
      <w:r>
        <w:rPr>
          <w:rFonts w:ascii="Times New Roman" w:hAnsi="Times New Roman" w:cs="Times New Roman"/>
          <w:sz w:val="28"/>
          <w:szCs w:val="28"/>
        </w:rPr>
        <w:t xml:space="preserve">  Здатність  до  абстрактного,  аналітичного,  творчого  та</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критичного мислення, а також до генерування ідей.</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Фахові компетентності</w:t>
      </w:r>
      <w:r>
        <w:rPr>
          <w:rFonts w:ascii="Times New Roman" w:hAnsi="Times New Roman" w:cs="Times New Roman"/>
          <w:sz w:val="28"/>
          <w:szCs w:val="28"/>
        </w:rPr>
        <w:t>:</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ФК1</w:t>
      </w:r>
      <w:r>
        <w:rPr>
          <w:rFonts w:ascii="Times New Roman" w:hAnsi="Times New Roman" w:cs="Times New Roman"/>
          <w:sz w:val="28"/>
          <w:szCs w:val="28"/>
        </w:rPr>
        <w:t>. Здатність вирішувати комплексні спеціалізовані задачі і практичні проблеми, пов’язані з проблемами метрології, електричних вимірювань, роботою пристроїв автоматичного керування, релейного захисту та автоматики.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ФК3</w:t>
      </w:r>
      <w:r>
        <w:rPr>
          <w:rFonts w:ascii="Times New Roman" w:hAnsi="Times New Roman" w:cs="Times New Roman"/>
          <w:sz w:val="28"/>
          <w:szCs w:val="28"/>
        </w:rPr>
        <w:t>. Здатність використовувати теоретичні знання й практичні навички для оволодіння основами теорії і методів фізичних досліджень.ФК3. Здатність управляти інформаційними ресурсами, інформаційними системами та цифровими сервісами.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ФК7.</w:t>
      </w:r>
      <w:r>
        <w:rPr>
          <w:rFonts w:ascii="Times New Roman" w:hAnsi="Times New Roman" w:cs="Times New Roman"/>
          <w:sz w:val="28"/>
          <w:szCs w:val="28"/>
        </w:rPr>
        <w:t xml:space="preserve">  Здатність  формувати  в  учнів  і  студентів  предметні компетентності.</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ФК12.</w:t>
      </w:r>
      <w:r>
        <w:rPr>
          <w:rFonts w:ascii="Times New Roman" w:hAnsi="Times New Roman" w:cs="Times New Roman"/>
          <w:sz w:val="28"/>
          <w:szCs w:val="28"/>
        </w:rPr>
        <w:t xml:space="preserve"> Здатність до організації і проведення позакласної та позашкільної роботи з фізики у закладах загальної середньої освіти, професійно-технічних та закладах вищої освіти.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ФК13.</w:t>
      </w:r>
      <w:r>
        <w:rPr>
          <w:rFonts w:ascii="Times New Roman" w:hAnsi="Times New Roman" w:cs="Times New Roman"/>
          <w:sz w:val="28"/>
          <w:szCs w:val="28"/>
        </w:rPr>
        <w:t xml:space="preserve"> Здатність організовувати роботу відповідно до вимог безпеки життєдіяльності .й охорони праці в межах функціональних обов’язків вчителя та викладача фізики.</w:t>
      </w:r>
    </w:p>
    <w:p w:rsidR="003B2E1A" w:rsidRDefault="003B2E1A">
      <w:pPr>
        <w:spacing w:after="0" w:line="276" w:lineRule="auto"/>
        <w:ind w:left="567"/>
        <w:jc w:val="both"/>
        <w:rPr>
          <w:rFonts w:ascii="Times New Roman" w:hAnsi="Times New Roman" w:cs="Times New Roman"/>
          <w:b/>
          <w:sz w:val="28"/>
          <w:szCs w:val="28"/>
        </w:rPr>
      </w:pPr>
      <w:r>
        <w:rPr>
          <w:rFonts w:ascii="Times New Roman" w:hAnsi="Times New Roman" w:cs="Times New Roman"/>
          <w:b/>
          <w:sz w:val="28"/>
          <w:szCs w:val="28"/>
        </w:rPr>
        <w:t>Програмні результати навчання:</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ПРЗ2.</w:t>
      </w:r>
      <w:r>
        <w:rPr>
          <w:rFonts w:ascii="Times New Roman" w:hAnsi="Times New Roman" w:cs="Times New Roman"/>
          <w:sz w:val="28"/>
          <w:szCs w:val="28"/>
        </w:rPr>
        <w:t xml:space="preserve"> 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ПРЗ4.</w:t>
      </w:r>
      <w:r>
        <w:rPr>
          <w:rFonts w:ascii="Times New Roman" w:hAnsi="Times New Roman" w:cs="Times New Roman"/>
          <w:sz w:val="28"/>
          <w:szCs w:val="28"/>
        </w:rPr>
        <w:t xml:space="preserve"> Використовує професійно-профільовані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ПРЗ7.</w:t>
      </w:r>
      <w:r>
        <w:rPr>
          <w:rFonts w:ascii="Times New Roman" w:hAnsi="Times New Roman" w:cs="Times New Roman"/>
          <w:sz w:val="28"/>
          <w:szCs w:val="28"/>
        </w:rPr>
        <w:t xml:space="preserve"> Знає зміст, форми та методи організації різних видів позааудиторної роботи студентів з фізики.</w:t>
      </w:r>
    </w:p>
    <w:p w:rsidR="003B2E1A" w:rsidRDefault="003B2E1A">
      <w:pPr>
        <w:spacing w:after="0" w:line="276" w:lineRule="auto"/>
        <w:ind w:left="567"/>
        <w:jc w:val="both"/>
        <w:rPr>
          <w:rFonts w:ascii="Times New Roman" w:hAnsi="Times New Roman" w:cs="Times New Roman"/>
          <w:sz w:val="28"/>
          <w:szCs w:val="28"/>
        </w:rPr>
      </w:pPr>
      <w:r>
        <w:rPr>
          <w:rFonts w:ascii="Times New Roman" w:hAnsi="Times New Roman" w:cs="Times New Roman"/>
          <w:b/>
          <w:sz w:val="28"/>
          <w:szCs w:val="28"/>
        </w:rPr>
        <w:t>ПРЗ8.</w:t>
      </w:r>
      <w:r>
        <w:rPr>
          <w:rFonts w:ascii="Times New Roman" w:hAnsi="Times New Roman" w:cs="Times New Roman"/>
          <w:sz w:val="28"/>
          <w:szCs w:val="28"/>
        </w:rPr>
        <w:t xml:space="preserve">  Знає  основи  безпеки  життєдіяльності,  безпечного використання обладнання кабінету та лабораторій фізики.</w:t>
      </w:r>
    </w:p>
    <w:p w:rsidR="003B2E1A" w:rsidRDefault="003B2E1A">
      <w:pPr>
        <w:spacing w:after="0"/>
        <w:ind w:left="567" w:firstLine="567"/>
        <w:jc w:val="both"/>
        <w:rPr>
          <w:rFonts w:ascii="Times New Roman" w:hAnsi="Times New Roman" w:cs="Times New Roman"/>
          <w:sz w:val="16"/>
          <w:szCs w:val="16"/>
        </w:rPr>
      </w:pPr>
    </w:p>
    <w:p w:rsidR="003B2E1A" w:rsidRDefault="003B2E1A">
      <w:pPr>
        <w:numPr>
          <w:ilvl w:val="0"/>
          <w:numId w:val="4"/>
        </w:num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Структура курсу</w:t>
      </w:r>
    </w:p>
    <w:tbl>
      <w:tblPr>
        <w:tblW w:w="895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595"/>
        <w:gridCol w:w="1502"/>
        <w:gridCol w:w="2481"/>
        <w:gridCol w:w="2381"/>
      </w:tblGrid>
      <w:tr w:rsidR="003B2E1A" w:rsidTr="00BD7E8C">
        <w:tc>
          <w:tcPr>
            <w:tcW w:w="2595" w:type="dxa"/>
          </w:tcPr>
          <w:p w:rsidR="003B2E1A" w:rsidRPr="00BD7E8C" w:rsidRDefault="003B2E1A" w:rsidP="00BD7E8C">
            <w:pPr>
              <w:spacing w:after="0" w:line="276"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Кількість кредитів/годин</w:t>
            </w:r>
          </w:p>
        </w:tc>
        <w:tc>
          <w:tcPr>
            <w:tcW w:w="1502" w:type="dxa"/>
          </w:tcPr>
          <w:p w:rsidR="003B2E1A" w:rsidRPr="00BD7E8C" w:rsidRDefault="003B2E1A" w:rsidP="00BD7E8C">
            <w:pPr>
              <w:spacing w:after="0" w:line="276"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Лекції (год.)</w:t>
            </w:r>
          </w:p>
        </w:tc>
        <w:tc>
          <w:tcPr>
            <w:tcW w:w="2481" w:type="dxa"/>
          </w:tcPr>
          <w:p w:rsidR="003B2E1A" w:rsidRPr="00BD7E8C" w:rsidRDefault="003B2E1A" w:rsidP="00BD7E8C">
            <w:pPr>
              <w:spacing w:after="0" w:line="276"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Лабораторні заняття (год.)</w:t>
            </w:r>
          </w:p>
        </w:tc>
        <w:tc>
          <w:tcPr>
            <w:tcW w:w="2381" w:type="dxa"/>
          </w:tcPr>
          <w:p w:rsidR="003B2E1A" w:rsidRPr="00BD7E8C" w:rsidRDefault="003B2E1A" w:rsidP="00BD7E8C">
            <w:pPr>
              <w:spacing w:after="0" w:line="276" w:lineRule="auto"/>
              <w:rPr>
                <w:rFonts w:ascii="Times New Roman" w:hAnsi="Times New Roman" w:cs="Times New Roman"/>
                <w:b/>
                <w:color w:val="000000"/>
                <w:sz w:val="28"/>
                <w:szCs w:val="28"/>
              </w:rPr>
            </w:pPr>
            <w:r w:rsidRPr="00BD7E8C">
              <w:rPr>
                <w:rFonts w:ascii="Times New Roman" w:hAnsi="Times New Roman" w:cs="Times New Roman"/>
                <w:b/>
                <w:color w:val="000000"/>
                <w:sz w:val="28"/>
                <w:szCs w:val="28"/>
              </w:rPr>
              <w:t>Самостійна робота (год.)</w:t>
            </w:r>
          </w:p>
        </w:tc>
      </w:tr>
      <w:tr w:rsidR="003B2E1A" w:rsidTr="00BD7E8C">
        <w:tc>
          <w:tcPr>
            <w:tcW w:w="2595" w:type="dxa"/>
          </w:tcPr>
          <w:p w:rsidR="003B2E1A" w:rsidRPr="00BD7E8C" w:rsidRDefault="003B2E1A" w:rsidP="00BD7E8C">
            <w:pPr>
              <w:spacing w:after="0" w:line="276" w:lineRule="auto"/>
              <w:rPr>
                <w:rFonts w:ascii="Times New Roman" w:hAnsi="Times New Roman" w:cs="Times New Roman"/>
                <w:color w:val="000000"/>
                <w:sz w:val="28"/>
                <w:szCs w:val="28"/>
              </w:rPr>
            </w:pPr>
            <w:r w:rsidRPr="00BD7E8C">
              <w:rPr>
                <w:rFonts w:ascii="Times New Roman" w:hAnsi="Times New Roman" w:cs="Times New Roman"/>
                <w:color w:val="000000"/>
                <w:sz w:val="28"/>
                <w:szCs w:val="28"/>
              </w:rPr>
              <w:t>3 кредитів / 90 годин</w:t>
            </w:r>
          </w:p>
        </w:tc>
        <w:tc>
          <w:tcPr>
            <w:tcW w:w="1502" w:type="dxa"/>
          </w:tcPr>
          <w:p w:rsidR="003B2E1A" w:rsidRPr="00BD7E8C" w:rsidRDefault="003B2E1A" w:rsidP="00BD7E8C">
            <w:pPr>
              <w:spacing w:after="0" w:line="276" w:lineRule="auto"/>
              <w:jc w:val="center"/>
              <w:rPr>
                <w:rFonts w:ascii="Times New Roman" w:hAnsi="Times New Roman" w:cs="Times New Roman"/>
                <w:color w:val="000000"/>
                <w:sz w:val="28"/>
                <w:szCs w:val="28"/>
              </w:rPr>
            </w:pPr>
            <w:r w:rsidRPr="00BD7E8C">
              <w:rPr>
                <w:rFonts w:ascii="Times New Roman" w:hAnsi="Times New Roman" w:cs="Times New Roman"/>
                <w:color w:val="000000"/>
                <w:sz w:val="28"/>
                <w:szCs w:val="28"/>
              </w:rPr>
              <w:t>14</w:t>
            </w:r>
          </w:p>
        </w:tc>
        <w:tc>
          <w:tcPr>
            <w:tcW w:w="2481" w:type="dxa"/>
          </w:tcPr>
          <w:p w:rsidR="003B2E1A" w:rsidRPr="00BD7E8C" w:rsidRDefault="003B2E1A" w:rsidP="00BD7E8C">
            <w:pPr>
              <w:spacing w:after="0" w:line="276" w:lineRule="auto"/>
              <w:jc w:val="center"/>
              <w:rPr>
                <w:rFonts w:ascii="Times New Roman" w:hAnsi="Times New Roman" w:cs="Times New Roman"/>
                <w:sz w:val="28"/>
                <w:szCs w:val="28"/>
              </w:rPr>
            </w:pPr>
            <w:r w:rsidRPr="00BD7E8C">
              <w:rPr>
                <w:rFonts w:ascii="Times New Roman" w:hAnsi="Times New Roman" w:cs="Times New Roman"/>
                <w:sz w:val="28"/>
                <w:szCs w:val="28"/>
              </w:rPr>
              <w:t>14</w:t>
            </w:r>
          </w:p>
        </w:tc>
        <w:tc>
          <w:tcPr>
            <w:tcW w:w="2381" w:type="dxa"/>
          </w:tcPr>
          <w:p w:rsidR="003B2E1A" w:rsidRPr="00BD7E8C" w:rsidRDefault="003B2E1A" w:rsidP="00BD7E8C">
            <w:pPr>
              <w:spacing w:after="0" w:line="276" w:lineRule="auto"/>
              <w:jc w:val="center"/>
              <w:rPr>
                <w:rFonts w:ascii="Times New Roman" w:hAnsi="Times New Roman" w:cs="Times New Roman"/>
                <w:sz w:val="28"/>
                <w:szCs w:val="28"/>
              </w:rPr>
            </w:pPr>
            <w:r w:rsidRPr="00BD7E8C">
              <w:rPr>
                <w:rFonts w:ascii="Times New Roman" w:hAnsi="Times New Roman" w:cs="Times New Roman"/>
                <w:sz w:val="28"/>
                <w:szCs w:val="28"/>
              </w:rPr>
              <w:t>58</w:t>
            </w:r>
          </w:p>
        </w:tc>
      </w:tr>
    </w:tbl>
    <w:p w:rsidR="003B2E1A" w:rsidRDefault="003B2E1A">
      <w:pPr>
        <w:spacing w:after="0" w:line="276" w:lineRule="auto"/>
        <w:ind w:left="720"/>
        <w:rPr>
          <w:rFonts w:ascii="Times New Roman" w:hAnsi="Times New Roman" w:cs="Times New Roman"/>
          <w:color w:val="000000"/>
          <w:sz w:val="16"/>
          <w:szCs w:val="16"/>
        </w:rPr>
      </w:pPr>
    </w:p>
    <w:p w:rsidR="003B2E1A" w:rsidRDefault="003B2E1A">
      <w:pPr>
        <w:numPr>
          <w:ilvl w:val="0"/>
          <w:numId w:val="4"/>
        </w:num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Технічне й програмне забезпечення/обладнання</w:t>
      </w:r>
    </w:p>
    <w:p w:rsidR="003B2E1A" w:rsidRDefault="003B2E1A">
      <w:pPr>
        <w:spacing w:after="0" w:line="276" w:lineRule="auto"/>
        <w:ind w:left="720"/>
        <w:rPr>
          <w:rFonts w:ascii="Times New Roman" w:hAnsi="Times New Roman" w:cs="Times New Roman"/>
          <w:sz w:val="28"/>
          <w:szCs w:val="28"/>
        </w:rPr>
      </w:pPr>
      <w:r>
        <w:rPr>
          <w:rFonts w:ascii="Times New Roman" w:hAnsi="Times New Roman" w:cs="Times New Roman"/>
          <w:color w:val="000000"/>
          <w:sz w:val="28"/>
          <w:szCs w:val="28"/>
        </w:rPr>
        <w:t xml:space="preserve">Лабораторія електроніки та електротехніки – ауд. </w:t>
      </w:r>
      <w:r>
        <w:rPr>
          <w:rFonts w:ascii="Times New Roman" w:hAnsi="Times New Roman" w:cs="Times New Roman"/>
          <w:sz w:val="28"/>
          <w:szCs w:val="28"/>
        </w:rPr>
        <w:t>418</w:t>
      </w:r>
    </w:p>
    <w:p w:rsidR="003B2E1A" w:rsidRDefault="003B2E1A">
      <w:pPr>
        <w:spacing w:after="0" w:line="276"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Програмне забезпечення:</w:t>
      </w:r>
    </w:p>
    <w:p w:rsidR="003B2E1A" w:rsidRDefault="003B2E1A">
      <w:pPr>
        <w:spacing w:after="0" w:line="276"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https://cran.rstudio.com/</w:t>
      </w:r>
    </w:p>
    <w:p w:rsidR="003B2E1A" w:rsidRDefault="003B2E1A">
      <w:pPr>
        <w:spacing w:after="0" w:line="276"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https://www.rstudio.com/products/rstudio/download/</w:t>
      </w:r>
    </w:p>
    <w:p w:rsidR="003B2E1A" w:rsidRDefault="003B2E1A">
      <w:pPr>
        <w:spacing w:after="0" w:line="276"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https://rseek.org/</w:t>
      </w:r>
    </w:p>
    <w:p w:rsidR="003B2E1A" w:rsidRDefault="003B2E1A">
      <w:pPr>
        <w:spacing w:after="0" w:line="276" w:lineRule="auto"/>
        <w:ind w:left="720"/>
        <w:rPr>
          <w:rFonts w:ascii="Times New Roman" w:hAnsi="Times New Roman" w:cs="Times New Roman"/>
          <w:color w:val="000000"/>
          <w:sz w:val="16"/>
          <w:szCs w:val="16"/>
        </w:rPr>
      </w:pPr>
    </w:p>
    <w:p w:rsidR="003B2E1A" w:rsidRDefault="003B2E1A">
      <w:pPr>
        <w:numPr>
          <w:ilvl w:val="0"/>
          <w:numId w:val="4"/>
        </w:numPr>
        <w:spacing w:after="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t>Політика курсу</w:t>
      </w:r>
    </w:p>
    <w:p w:rsidR="003B2E1A" w:rsidRDefault="003B2E1A">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FX.</w:t>
      </w:r>
    </w:p>
    <w:p w:rsidR="003B2E1A" w:rsidRDefault="003B2E1A">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3B2E1A" w:rsidRDefault="003B2E1A">
      <w:pPr>
        <w:spacing w:after="0" w:line="276" w:lineRule="auto"/>
        <w:ind w:firstLine="567"/>
        <w:jc w:val="both"/>
        <w:rPr>
          <w:rFonts w:ascii="Times New Roman" w:hAnsi="Times New Roman" w:cs="Times New Roman"/>
          <w:color w:val="000000"/>
          <w:sz w:val="28"/>
          <w:szCs w:val="28"/>
        </w:rPr>
      </w:pPr>
    </w:p>
    <w:p w:rsidR="003B2E1A" w:rsidRDefault="003B2E1A">
      <w:pPr>
        <w:spacing w:after="0" w:line="276" w:lineRule="auto"/>
        <w:ind w:firstLine="567"/>
        <w:jc w:val="both"/>
        <w:rPr>
          <w:rFonts w:ascii="Times New Roman" w:hAnsi="Times New Roman" w:cs="Times New Roman"/>
          <w:color w:val="000000"/>
          <w:sz w:val="28"/>
          <w:szCs w:val="28"/>
        </w:rPr>
      </w:pPr>
    </w:p>
    <w:p w:rsidR="003B2E1A" w:rsidRDefault="003B2E1A">
      <w:pPr>
        <w:spacing w:after="0" w:line="276" w:lineRule="auto"/>
        <w:ind w:firstLine="567"/>
        <w:jc w:val="both"/>
        <w:rPr>
          <w:rFonts w:ascii="Times New Roman" w:hAnsi="Times New Roman" w:cs="Times New Roman"/>
          <w:color w:val="000000"/>
          <w:sz w:val="28"/>
          <w:szCs w:val="28"/>
        </w:rPr>
      </w:pPr>
    </w:p>
    <w:p w:rsidR="003B2E1A" w:rsidRDefault="003B2E1A">
      <w:pPr>
        <w:spacing w:after="0" w:line="276" w:lineRule="auto"/>
        <w:ind w:left="720"/>
        <w:rPr>
          <w:rFonts w:ascii="Times New Roman" w:hAnsi="Times New Roman" w:cs="Times New Roman"/>
          <w:color w:val="000000"/>
          <w:sz w:val="16"/>
          <w:szCs w:val="16"/>
        </w:rPr>
      </w:pPr>
    </w:p>
    <w:p w:rsidR="003B2E1A" w:rsidRDefault="003B2E1A">
      <w:pPr>
        <w:numPr>
          <w:ilvl w:val="0"/>
          <w:numId w:val="4"/>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Схема курсу</w:t>
      </w:r>
    </w:p>
    <w:p w:rsidR="003B2E1A" w:rsidRDefault="003B2E1A">
      <w:pPr>
        <w:spacing w:after="0" w:line="240" w:lineRule="auto"/>
        <w:ind w:left="156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1. </w:t>
      </w:r>
      <w:r>
        <w:rPr>
          <w:rFonts w:ascii="Times New Roman" w:hAnsi="Times New Roman" w:cs="Times New Roman"/>
          <w:b/>
          <w:color w:val="000000"/>
          <w:sz w:val="28"/>
          <w:szCs w:val="28"/>
          <w:u w:val="single"/>
        </w:rPr>
        <w:t>Елементна база електроніки</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1.</w:t>
      </w:r>
      <w:r>
        <w:rPr>
          <w:rFonts w:ascii="Times New Roman" w:hAnsi="Times New Roman" w:cs="Times New Roman"/>
          <w:color w:val="000000"/>
          <w:sz w:val="28"/>
          <w:szCs w:val="28"/>
        </w:rPr>
        <w:t xml:space="preserve"> Основні етапи розвитку електроніки. Пасивні електрон. елементи.</w:t>
      </w:r>
      <w:r>
        <w:rPr>
          <w:color w:val="000000"/>
        </w:rPr>
        <w:t xml:space="preserve"> </w:t>
      </w:r>
      <w:r>
        <w:rPr>
          <w:rFonts w:ascii="Times New Roman" w:hAnsi="Times New Roman" w:cs="Times New Roman"/>
          <w:color w:val="000000"/>
          <w:sz w:val="28"/>
          <w:szCs w:val="28"/>
        </w:rPr>
        <w:t>Електричні кола в електроніці. (тиждень 1, лк - 2 год., лаб. 2 год.)</w:t>
      </w:r>
      <w:r>
        <w:rPr>
          <w:rFonts w:ascii="Times New Roman" w:hAnsi="Times New Roman" w:cs="Times New Roman"/>
          <w:sz w:val="28"/>
          <w:szCs w:val="28"/>
          <w:highlight w:val="yellow"/>
        </w:rPr>
        <w:t xml:space="preserve">Лабораторная работа №4 ИССЛЕДОВАНИЕ БИПОЛЯРНЫХ ТРАНЗИСТОРОВ </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2.</w:t>
      </w:r>
      <w:r>
        <w:rPr>
          <w:rFonts w:ascii="Times New Roman" w:hAnsi="Times New Roman" w:cs="Times New Roman"/>
          <w:color w:val="000000"/>
          <w:sz w:val="28"/>
          <w:szCs w:val="28"/>
        </w:rPr>
        <w:t xml:space="preserve"> Власна та домішкова провідність. Діоди. (тиждень 2, лк. - 2 год., лаб. - 2 год.)</w:t>
      </w:r>
      <w:r>
        <w:rPr>
          <w:rFonts w:ascii="Times New Roman" w:hAnsi="Times New Roman" w:cs="Times New Roman"/>
          <w:sz w:val="28"/>
          <w:szCs w:val="28"/>
          <w:highlight w:val="yellow"/>
        </w:rPr>
        <w:t xml:space="preserve">Лабораторная работа №4 ИССЛЕДОВАНИЕ БИПОЛЯРНЫХ ТРАНЗИСТОРОВ </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3.</w:t>
      </w:r>
      <w:r>
        <w:rPr>
          <w:rFonts w:ascii="Times New Roman" w:hAnsi="Times New Roman" w:cs="Times New Roman"/>
          <w:color w:val="000000"/>
          <w:sz w:val="28"/>
          <w:szCs w:val="28"/>
        </w:rPr>
        <w:t xml:space="preserve"> Біполярні та польові транзистори. Тиристори. (тиждень 3, лк. - 2 год., лаб. - </w:t>
      </w:r>
      <w:r>
        <w:rPr>
          <w:rFonts w:ascii="Times New Roman" w:hAnsi="Times New Roman" w:cs="Times New Roman"/>
          <w:sz w:val="28"/>
          <w:szCs w:val="28"/>
        </w:rPr>
        <w:t>2</w:t>
      </w:r>
      <w:r>
        <w:rPr>
          <w:rFonts w:ascii="Times New Roman" w:hAnsi="Times New Roman" w:cs="Times New Roman"/>
          <w:color w:val="000000"/>
          <w:sz w:val="28"/>
          <w:szCs w:val="28"/>
        </w:rPr>
        <w:t xml:space="preserve"> год.):</w:t>
      </w:r>
      <w:r>
        <w:rPr>
          <w:rFonts w:ascii="Times New Roman" w:hAnsi="Times New Roman" w:cs="Times New Roman"/>
          <w:sz w:val="28"/>
          <w:szCs w:val="28"/>
        </w:rPr>
        <w:t xml:space="preserve"> </w:t>
      </w:r>
      <w:r>
        <w:rPr>
          <w:rFonts w:ascii="Times New Roman" w:hAnsi="Times New Roman" w:cs="Times New Roman"/>
          <w:sz w:val="28"/>
          <w:szCs w:val="28"/>
          <w:highlight w:val="yellow"/>
        </w:rPr>
        <w:t>Лабораторная работа №5 ИССЛЕДОВАНИЕ ПОЛЕВЫХ ТРАНЗИСТОРОВ</w:t>
      </w:r>
    </w:p>
    <w:p w:rsidR="003B2E1A" w:rsidRDefault="003B2E1A">
      <w:pPr>
        <w:spacing w:after="0" w:line="240" w:lineRule="auto"/>
        <w:ind w:left="450"/>
        <w:jc w:val="both"/>
        <w:rPr>
          <w:rFonts w:ascii="Times New Roman" w:hAnsi="Times New Roman" w:cs="Times New Roman"/>
          <w:sz w:val="28"/>
          <w:szCs w:val="28"/>
          <w:highlight w:val="yellow"/>
        </w:rPr>
      </w:pPr>
    </w:p>
    <w:p w:rsidR="003B2E1A" w:rsidRDefault="003B2E1A">
      <w:pPr>
        <w:spacing w:after="0" w:line="240" w:lineRule="auto"/>
        <w:ind w:left="450"/>
        <w:jc w:val="both"/>
        <w:rPr>
          <w:rFonts w:ascii="Times New Roman" w:hAnsi="Times New Roman" w:cs="Times New Roman"/>
          <w:sz w:val="28"/>
          <w:szCs w:val="28"/>
        </w:rPr>
      </w:pPr>
    </w:p>
    <w:p w:rsidR="003B2E1A" w:rsidRDefault="003B2E1A">
      <w:pPr>
        <w:spacing w:after="0" w:line="240" w:lineRule="auto"/>
        <w:ind w:left="1560"/>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Модуль 2. Підсилювачі та генератори електричних сигналів</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4.</w:t>
      </w:r>
      <w:r>
        <w:rPr>
          <w:rFonts w:ascii="Times New Roman" w:hAnsi="Times New Roman" w:cs="Times New Roman"/>
          <w:color w:val="000000"/>
          <w:sz w:val="28"/>
          <w:szCs w:val="28"/>
        </w:rPr>
        <w:t xml:space="preserve"> Аперіодичні підсилювачі. Види зворотного зв’язку у підсилювачах. (тиждень 4, лк. - 2 год., лаб. - </w:t>
      </w:r>
      <w:r>
        <w:rPr>
          <w:rFonts w:ascii="Times New Roman" w:hAnsi="Times New Roman" w:cs="Times New Roman"/>
          <w:sz w:val="28"/>
          <w:szCs w:val="28"/>
        </w:rPr>
        <w:t>2</w:t>
      </w:r>
      <w:r>
        <w:rPr>
          <w:rFonts w:ascii="Times New Roman" w:hAnsi="Times New Roman" w:cs="Times New Roman"/>
          <w:color w:val="000000"/>
          <w:sz w:val="28"/>
          <w:szCs w:val="28"/>
        </w:rPr>
        <w:t xml:space="preserve"> год.) </w:t>
      </w:r>
      <w:r>
        <w:rPr>
          <w:rFonts w:ascii="Times New Roman" w:hAnsi="Times New Roman" w:cs="Times New Roman"/>
          <w:color w:val="000000"/>
          <w:sz w:val="28"/>
          <w:szCs w:val="28"/>
          <w:highlight w:val="yellow"/>
        </w:rPr>
        <w:t>Лабораторная работа №8</w:t>
      </w:r>
      <w:r>
        <w:rPr>
          <w:rFonts w:ascii="Times New Roman" w:hAnsi="Times New Roman" w:cs="Times New Roman"/>
          <w:sz w:val="28"/>
          <w:szCs w:val="28"/>
          <w:highlight w:val="yellow"/>
        </w:rPr>
        <w:t xml:space="preserve"> </w:t>
      </w:r>
      <w:r>
        <w:rPr>
          <w:rFonts w:ascii="Times New Roman" w:hAnsi="Times New Roman" w:cs="Times New Roman"/>
          <w:color w:val="000000"/>
          <w:sz w:val="28"/>
          <w:szCs w:val="28"/>
          <w:highlight w:val="yellow"/>
        </w:rPr>
        <w:t>Апериодические усилители низкой частоты.</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5.</w:t>
      </w:r>
      <w:r>
        <w:rPr>
          <w:rFonts w:ascii="Times New Roman" w:hAnsi="Times New Roman" w:cs="Times New Roman"/>
          <w:color w:val="000000"/>
          <w:sz w:val="28"/>
          <w:szCs w:val="28"/>
        </w:rPr>
        <w:t xml:space="preserve"> Операційні підсилювачі. Застосування операційних підсилювачів. (тиждень 5, лк. - 2 год., лаб. - </w:t>
      </w:r>
      <w:r>
        <w:rPr>
          <w:rFonts w:ascii="Times New Roman" w:hAnsi="Times New Roman" w:cs="Times New Roman"/>
          <w:sz w:val="28"/>
          <w:szCs w:val="28"/>
        </w:rPr>
        <w:t>2</w:t>
      </w:r>
      <w:r>
        <w:rPr>
          <w:rFonts w:ascii="Times New Roman" w:hAnsi="Times New Roman" w:cs="Times New Roman"/>
          <w:color w:val="000000"/>
          <w:sz w:val="28"/>
          <w:szCs w:val="28"/>
        </w:rPr>
        <w:t xml:space="preserve"> год.) </w:t>
      </w:r>
      <w:r>
        <w:rPr>
          <w:rFonts w:ascii="Times New Roman" w:hAnsi="Times New Roman" w:cs="Times New Roman"/>
          <w:color w:val="000000"/>
          <w:sz w:val="28"/>
          <w:szCs w:val="28"/>
          <w:highlight w:val="yellow"/>
        </w:rPr>
        <w:t>Лабораторная работа №6</w:t>
      </w:r>
      <w:r>
        <w:rPr>
          <w:rFonts w:ascii="Times New Roman" w:hAnsi="Times New Roman" w:cs="Times New Roman"/>
          <w:sz w:val="28"/>
          <w:szCs w:val="28"/>
          <w:highlight w:val="yellow"/>
        </w:rPr>
        <w:t xml:space="preserve"> </w:t>
      </w:r>
      <w:r>
        <w:rPr>
          <w:rFonts w:ascii="Times New Roman" w:hAnsi="Times New Roman" w:cs="Times New Roman"/>
          <w:color w:val="000000"/>
          <w:sz w:val="28"/>
          <w:szCs w:val="28"/>
          <w:highlight w:val="yellow"/>
        </w:rPr>
        <w:t>ОПЕРАЦИОННЫЕ УСИЛИТЕЛИ</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6.</w:t>
      </w:r>
      <w:r>
        <w:rPr>
          <w:rFonts w:ascii="Times New Roman" w:hAnsi="Times New Roman" w:cs="Times New Roman"/>
          <w:color w:val="000000"/>
          <w:sz w:val="28"/>
          <w:szCs w:val="28"/>
        </w:rPr>
        <w:t xml:space="preserve"> Підсилювачі потужності. Генератори електричних коливань. (тиждень 6, лк. - 2 год., лаб. - 2 год.)</w:t>
      </w:r>
      <w:r>
        <w:rPr>
          <w:rFonts w:ascii="Times New Roman" w:hAnsi="Times New Roman" w:cs="Times New Roman"/>
          <w:sz w:val="28"/>
          <w:szCs w:val="28"/>
          <w:highlight w:val="yellow"/>
        </w:rPr>
        <w:t>Лабораторная работа №7 Компенсационные стабилизаторы напряжения</w:t>
      </w:r>
    </w:p>
    <w:p w:rsidR="003B2E1A" w:rsidRDefault="003B2E1A">
      <w:pPr>
        <w:numPr>
          <w:ilvl w:val="0"/>
          <w:numId w:val="5"/>
        </w:numPr>
        <w:spacing w:after="0" w:line="240" w:lineRule="auto"/>
        <w:ind w:left="1560" w:hanging="592"/>
        <w:jc w:val="both"/>
        <w:rPr>
          <w:rFonts w:ascii="Times New Roman" w:hAnsi="Times New Roman" w:cs="Times New Roman"/>
          <w:color w:val="000000"/>
          <w:sz w:val="28"/>
          <w:szCs w:val="28"/>
        </w:rPr>
      </w:pPr>
      <w:r>
        <w:rPr>
          <w:rFonts w:ascii="Times New Roman" w:hAnsi="Times New Roman" w:cs="Times New Roman"/>
          <w:b/>
          <w:color w:val="000000"/>
          <w:sz w:val="28"/>
          <w:szCs w:val="28"/>
        </w:rPr>
        <w:t>Тема 7.</w:t>
      </w:r>
      <w:r>
        <w:rPr>
          <w:rFonts w:ascii="Times New Roman" w:hAnsi="Times New Roman" w:cs="Times New Roman"/>
          <w:color w:val="000000"/>
          <w:sz w:val="28"/>
          <w:szCs w:val="28"/>
        </w:rPr>
        <w:t xml:space="preserve"> Релаксаційні генератори. Компенсаційні стабілізатори. (тиждень 7, лк. - 2 год., лаб. - 2 год.) </w:t>
      </w:r>
      <w:r>
        <w:rPr>
          <w:rFonts w:ascii="Times New Roman" w:hAnsi="Times New Roman" w:cs="Times New Roman"/>
          <w:color w:val="000000"/>
          <w:sz w:val="28"/>
          <w:szCs w:val="28"/>
          <w:highlight w:val="yellow"/>
        </w:rPr>
        <w:t>Лабораторная работа №7</w:t>
      </w:r>
      <w:r>
        <w:rPr>
          <w:rFonts w:ascii="Times New Roman" w:hAnsi="Times New Roman" w:cs="Times New Roman"/>
          <w:sz w:val="28"/>
          <w:szCs w:val="28"/>
          <w:highlight w:val="yellow"/>
        </w:rPr>
        <w:t xml:space="preserve"> </w:t>
      </w:r>
      <w:r>
        <w:rPr>
          <w:rFonts w:ascii="Times New Roman" w:hAnsi="Times New Roman" w:cs="Times New Roman"/>
          <w:color w:val="000000"/>
          <w:sz w:val="28"/>
          <w:szCs w:val="28"/>
          <w:highlight w:val="yellow"/>
        </w:rPr>
        <w:t>Компенсационные стабилизаторы напряжения</w:t>
      </w:r>
    </w:p>
    <w:p w:rsidR="003B2E1A" w:rsidRDefault="003B2E1A">
      <w:pPr>
        <w:spacing w:after="0" w:line="240" w:lineRule="auto"/>
        <w:jc w:val="both"/>
        <w:rPr>
          <w:rFonts w:ascii="Times New Roman" w:hAnsi="Times New Roman" w:cs="Times New Roman"/>
          <w:sz w:val="28"/>
          <w:szCs w:val="28"/>
        </w:rPr>
      </w:pPr>
    </w:p>
    <w:p w:rsidR="003B2E1A" w:rsidRDefault="003B2E1A">
      <w:pPr>
        <w:spacing w:after="0" w:line="240" w:lineRule="auto"/>
        <w:ind w:left="1560"/>
        <w:jc w:val="both"/>
        <w:rPr>
          <w:rFonts w:ascii="Times New Roman" w:hAnsi="Times New Roman" w:cs="Times New Roman"/>
          <w:color w:val="000000"/>
          <w:sz w:val="28"/>
          <w:szCs w:val="28"/>
        </w:rPr>
      </w:pPr>
    </w:p>
    <w:p w:rsidR="003B2E1A" w:rsidRDefault="003B2E1A">
      <w:pPr>
        <w:spacing w:after="0" w:line="240" w:lineRule="auto"/>
        <w:ind w:firstLine="709"/>
        <w:rPr>
          <w:rFonts w:ascii="Times New Roman" w:hAnsi="Times New Roman" w:cs="Times New Roman"/>
          <w:sz w:val="28"/>
          <w:szCs w:val="28"/>
        </w:rPr>
      </w:pPr>
    </w:p>
    <w:p w:rsidR="003B2E1A" w:rsidRDefault="003B2E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 Система оцінювання та вимоги: форма (метод) контрольного заходу та вимоги до оцінювання програмних результатів навчання</w:t>
      </w:r>
    </w:p>
    <w:p w:rsidR="003B2E1A" w:rsidRDefault="003B2E1A">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Модуль 1. Назва та максимальна кількість балів за цей модуль</w:t>
      </w:r>
    </w:p>
    <w:p w:rsidR="003B2E1A" w:rsidRDefault="003B2E1A">
      <w:pPr>
        <w:spacing w:after="0" w:line="240" w:lineRule="auto"/>
        <w:rPr>
          <w:rFonts w:ascii="Times New Roman" w:hAnsi="Times New Roman" w:cs="Times New Roman"/>
          <w:sz w:val="28"/>
          <w:szCs w:val="28"/>
        </w:rPr>
      </w:pPr>
      <w:r>
        <w:rPr>
          <w:rFonts w:ascii="Times New Roman" w:hAnsi="Times New Roman" w:cs="Times New Roman"/>
          <w:sz w:val="28"/>
          <w:szCs w:val="28"/>
        </w:rPr>
        <w:t>Форма (метод) контрольного заходу, критерії оцінювання та бали</w:t>
      </w:r>
    </w:p>
    <w:p w:rsidR="003B2E1A" w:rsidRDefault="003B2E1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Лабораторні роботи – 30 балів (по 15 балів за 3 лабораторні роботи)</w:t>
      </w:r>
    </w:p>
    <w:p w:rsidR="003B2E1A" w:rsidRDefault="003B2E1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Тест за перший модуль 1 – 15 балів</w:t>
      </w:r>
    </w:p>
    <w:p w:rsidR="003B2E1A" w:rsidRDefault="003B2E1A">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Модуль 2. Назва та максимальна кількість балів за цей модуль</w:t>
      </w:r>
    </w:p>
    <w:p w:rsidR="003B2E1A" w:rsidRDefault="003B2E1A">
      <w:pPr>
        <w:spacing w:after="0" w:line="240" w:lineRule="auto"/>
        <w:rPr>
          <w:rFonts w:ascii="Times New Roman" w:hAnsi="Times New Roman" w:cs="Times New Roman"/>
          <w:sz w:val="28"/>
          <w:szCs w:val="28"/>
        </w:rPr>
      </w:pPr>
      <w:r>
        <w:rPr>
          <w:rFonts w:ascii="Times New Roman" w:hAnsi="Times New Roman" w:cs="Times New Roman"/>
          <w:sz w:val="28"/>
          <w:szCs w:val="28"/>
        </w:rPr>
        <w:t>Форма (метод) контрольного заходу, критерії оцінювання та бали</w:t>
      </w:r>
    </w:p>
    <w:p w:rsidR="003B2E1A" w:rsidRDefault="003B2E1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Лабораторні роботи – 30 балів (по 10 балів за 3 лабораторні роботи)</w:t>
      </w:r>
    </w:p>
    <w:p w:rsidR="003B2E1A" w:rsidRDefault="003B2E1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Підсумковий тест за дисципліну – 25 балів</w:t>
      </w:r>
    </w:p>
    <w:p w:rsidR="003B2E1A" w:rsidRDefault="003B2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Студенти можуть отримати до 10% бонусних балів за виконання індивідуальних завдань, підготовці презентації англомовної статті з тематики курсу, участь у конкурсах наукових робіт, предметних олімпіадах, конкурсах, тощо.</w:t>
      </w:r>
    </w:p>
    <w:p w:rsidR="003B2E1A" w:rsidRDefault="003B2E1A">
      <w:pPr>
        <w:spacing w:after="0" w:line="240" w:lineRule="auto"/>
        <w:rPr>
          <w:rFonts w:ascii="Times New Roman" w:hAnsi="Times New Roman" w:cs="Times New Roman"/>
          <w:sz w:val="28"/>
          <w:szCs w:val="28"/>
        </w:rPr>
      </w:pPr>
    </w:p>
    <w:p w:rsidR="003B2E1A" w:rsidRDefault="003B2E1A">
      <w:pPr>
        <w:spacing w:after="0" w:line="240" w:lineRule="auto"/>
        <w:rPr>
          <w:rFonts w:ascii="Times New Roman" w:hAnsi="Times New Roman" w:cs="Times New Roman"/>
          <w:b/>
          <w:sz w:val="28"/>
          <w:szCs w:val="28"/>
        </w:rPr>
      </w:pPr>
      <w:r>
        <w:rPr>
          <w:rFonts w:ascii="Times New Roman" w:hAnsi="Times New Roman" w:cs="Times New Roman"/>
          <w:b/>
          <w:sz w:val="28"/>
          <w:szCs w:val="28"/>
        </w:rPr>
        <w:t>10. Список рекомендованих джерел (наскрізна нумерація)</w:t>
      </w:r>
    </w:p>
    <w:p w:rsidR="003B2E1A" w:rsidRDefault="003B2E1A">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Основні</w:t>
      </w:r>
    </w:p>
    <w:p w:rsidR="003B2E1A" w:rsidRDefault="003B2E1A">
      <w:pPr>
        <w:numPr>
          <w:ilvl w:val="0"/>
          <w:numId w:val="1"/>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Миленина, С. А.  Электроника и схемотехника : учебник и практикум для академического бакалавриата / С. А. Миленина ; под ред. Н. К. Миленина. — М. : Издательство Юрайт, 2017. — 208 с.</w:t>
      </w:r>
    </w:p>
    <w:p w:rsidR="003B2E1A" w:rsidRDefault="003B2E1A">
      <w:pPr>
        <w:numPr>
          <w:ilvl w:val="0"/>
          <w:numId w:val="1"/>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Миловзоров, О. В. Электроника : учебник для  бакалавров / О. В. Миловзоров,. И. Г. Панков. — 5-е изд., перераб. и доп. — М.: Издательство Юрайт, 2015. –  407c.</w:t>
      </w:r>
    </w:p>
    <w:p w:rsidR="003B2E1A" w:rsidRDefault="003B2E1A">
      <w:pPr>
        <w:numPr>
          <w:ilvl w:val="0"/>
          <w:numId w:val="1"/>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Миловзоров, О. В.  Основы электроники : учебник для СПО / О. В. Миловзоров, И. Г. Панков. — 6-е изд., перераб. и доп. — М. : Издательство Юрайт, 2017. — 344 с.</w:t>
      </w:r>
    </w:p>
    <w:p w:rsidR="003B2E1A" w:rsidRDefault="003B2E1A">
      <w:pPr>
        <w:numPr>
          <w:ilvl w:val="0"/>
          <w:numId w:val="1"/>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Болох В.Ф., Данько В.Г. Основи електроніки та мікропроцесорної техніки. Навчальний посібник, 2011. — 257 с.</w:t>
      </w:r>
    </w:p>
    <w:p w:rsidR="003B2E1A" w:rsidRDefault="003B2E1A">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Додаткові</w:t>
      </w:r>
    </w:p>
    <w:p w:rsidR="003B2E1A" w:rsidRDefault="003B2E1A">
      <w:pPr>
        <w:numPr>
          <w:ilvl w:val="1"/>
          <w:numId w:val="2"/>
        </w:numPr>
        <w:spacing w:after="0" w:line="240" w:lineRule="auto"/>
        <w:ind w:left="924" w:hanging="357"/>
        <w:rPr>
          <w:rFonts w:ascii="Times New Roman" w:hAnsi="Times New Roman" w:cs="Times New Roman"/>
          <w:color w:val="000000"/>
          <w:sz w:val="28"/>
          <w:szCs w:val="28"/>
        </w:rPr>
      </w:pPr>
      <w:r>
        <w:rPr>
          <w:rFonts w:ascii="Times New Roman" w:hAnsi="Times New Roman" w:cs="Times New Roman"/>
          <w:color w:val="000000"/>
          <w:sz w:val="28"/>
          <w:szCs w:val="28"/>
        </w:rPr>
        <w:t>Н. А. Аваев, Ю. Е .Наумов, В. Т. Фролкин. Основы микроэлектроники. –М.: Радио и связь, 1991. – 287 с.</w:t>
      </w:r>
    </w:p>
    <w:p w:rsidR="003B2E1A" w:rsidRDefault="003B2E1A">
      <w:pPr>
        <w:numPr>
          <w:ilvl w:val="1"/>
          <w:numId w:val="2"/>
        </w:numPr>
        <w:spacing w:after="0" w:line="240" w:lineRule="auto"/>
        <w:ind w:left="924" w:hanging="357"/>
        <w:rPr>
          <w:rFonts w:ascii="Times New Roman" w:hAnsi="Times New Roman" w:cs="Times New Roman"/>
          <w:color w:val="000000"/>
          <w:sz w:val="28"/>
          <w:szCs w:val="28"/>
        </w:rPr>
      </w:pPr>
      <w:r>
        <w:rPr>
          <w:rFonts w:ascii="Times New Roman" w:hAnsi="Times New Roman" w:cs="Times New Roman"/>
          <w:color w:val="000000"/>
          <w:sz w:val="28"/>
          <w:szCs w:val="28"/>
        </w:rPr>
        <w:t>А. А. Краснопрошина, В. А. Скаржепа, П. И. Кравец. Электроника и микросхемотехника, часть І. – К.: Выща школа, 1989. – 300с.</w:t>
      </w:r>
    </w:p>
    <w:p w:rsidR="003B2E1A" w:rsidRDefault="003B2E1A">
      <w:pPr>
        <w:numPr>
          <w:ilvl w:val="1"/>
          <w:numId w:val="2"/>
        </w:numPr>
        <w:spacing w:after="0" w:line="240" w:lineRule="auto"/>
        <w:ind w:left="924" w:hanging="357"/>
        <w:rPr>
          <w:rFonts w:ascii="Times New Roman" w:hAnsi="Times New Roman" w:cs="Times New Roman"/>
          <w:color w:val="000000"/>
          <w:sz w:val="28"/>
          <w:szCs w:val="28"/>
        </w:rPr>
      </w:pPr>
      <w:r>
        <w:rPr>
          <w:rFonts w:ascii="Times New Roman" w:hAnsi="Times New Roman" w:cs="Times New Roman"/>
          <w:color w:val="000000"/>
          <w:sz w:val="28"/>
          <w:szCs w:val="28"/>
        </w:rPr>
        <w:t>А. А. Краснопрошина, В. А. Скаржепа, П. И. Кравец. Электроника и микросхемотехника, часть ІІ. – К Выща школа, 1989. – 300 с.</w:t>
      </w:r>
    </w:p>
    <w:p w:rsidR="003B2E1A" w:rsidRDefault="003B2E1A">
      <w:pPr>
        <w:spacing w:after="0" w:line="240" w:lineRule="auto"/>
        <w:ind w:firstLine="567"/>
        <w:rPr>
          <w:rFonts w:ascii="Times New Roman" w:hAnsi="Times New Roman" w:cs="Times New Roman"/>
          <w:i/>
          <w:sz w:val="28"/>
          <w:szCs w:val="28"/>
        </w:rPr>
      </w:pPr>
    </w:p>
    <w:p w:rsidR="003B2E1A" w:rsidRDefault="003B2E1A">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Інтернет-ресурси</w:t>
      </w:r>
    </w:p>
    <w:p w:rsidR="003B2E1A" w:rsidRDefault="003B2E1A">
      <w:pPr>
        <w:numPr>
          <w:ilvl w:val="0"/>
          <w:numId w:val="3"/>
        </w:numPr>
        <w:spacing w:after="0" w:line="240" w:lineRule="auto"/>
        <w:ind w:left="360"/>
        <w:rPr>
          <w:rFonts w:ascii="Times New Roman" w:hAnsi="Times New Roman" w:cs="Times New Roman"/>
          <w:sz w:val="28"/>
          <w:szCs w:val="28"/>
        </w:rPr>
      </w:pPr>
      <w:hyperlink r:id="rId9">
        <w:r>
          <w:rPr>
            <w:rFonts w:ascii="Times New Roman" w:hAnsi="Times New Roman" w:cs="Times New Roman"/>
            <w:color w:val="0000FF"/>
            <w:sz w:val="28"/>
            <w:szCs w:val="28"/>
            <w:u w:val="single"/>
          </w:rPr>
          <w:t>http://asm.udm.ru/</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0">
        <w:r>
          <w:rPr>
            <w:rFonts w:ascii="Times New Roman" w:hAnsi="Times New Roman" w:cs="Times New Roman"/>
            <w:color w:val="0000FF"/>
            <w:sz w:val="28"/>
            <w:szCs w:val="28"/>
            <w:u w:val="single"/>
          </w:rPr>
          <w:t>http://www.viasoft.ru/html/docs.html</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1">
        <w:r>
          <w:rPr>
            <w:rFonts w:ascii="Times New Roman" w:hAnsi="Times New Roman" w:cs="Times New Roman"/>
            <w:color w:val="0000FF"/>
            <w:sz w:val="28"/>
            <w:szCs w:val="28"/>
            <w:u w:val="single"/>
          </w:rPr>
          <w:t>http://www.emanual.ru/</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2">
        <w:r>
          <w:rPr>
            <w:rFonts w:ascii="Times New Roman" w:hAnsi="Times New Roman" w:cs="Times New Roman"/>
            <w:color w:val="0000FF"/>
            <w:sz w:val="28"/>
            <w:szCs w:val="28"/>
            <w:u w:val="single"/>
          </w:rPr>
          <w:t>http://fasm.metro-nt.pl/</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3">
        <w:r>
          <w:rPr>
            <w:rFonts w:ascii="Times New Roman" w:hAnsi="Times New Roman" w:cs="Times New Roman"/>
            <w:color w:val="0000FF"/>
            <w:sz w:val="28"/>
            <w:szCs w:val="28"/>
            <w:u w:val="single"/>
          </w:rPr>
          <w:t>http://happytown.ru/prog/system/index.html</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4">
        <w:r>
          <w:rPr>
            <w:rFonts w:ascii="Times New Roman" w:hAnsi="Times New Roman" w:cs="Times New Roman"/>
            <w:color w:val="0000FF"/>
            <w:sz w:val="28"/>
            <w:szCs w:val="28"/>
            <w:u w:val="single"/>
          </w:rPr>
          <w:t>http://asmfanat.narod.ru/Index.htm</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5">
        <w:r>
          <w:rPr>
            <w:rFonts w:ascii="Times New Roman" w:hAnsi="Times New Roman" w:cs="Times New Roman"/>
            <w:color w:val="0000FF"/>
            <w:sz w:val="28"/>
            <w:szCs w:val="28"/>
            <w:u w:val="single"/>
          </w:rPr>
          <w:t>http://www.geocities.com/plinks21/Assem.htm</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6">
        <w:r>
          <w:rPr>
            <w:rFonts w:ascii="Times New Roman" w:hAnsi="Times New Roman" w:cs="Times New Roman"/>
            <w:color w:val="0000FF"/>
            <w:sz w:val="28"/>
            <w:szCs w:val="28"/>
            <w:u w:val="single"/>
          </w:rPr>
          <w:t>http://sasm.narod.ru/docs/pm/pm_main.htm</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7">
        <w:r>
          <w:rPr>
            <w:rFonts w:ascii="Times New Roman" w:hAnsi="Times New Roman" w:cs="Times New Roman"/>
            <w:color w:val="0000FF"/>
            <w:sz w:val="28"/>
            <w:szCs w:val="28"/>
            <w:u w:val="single"/>
          </w:rPr>
          <w:t>http://home.od.ua/blackw/WinAsm/winasmbooks.html</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8">
        <w:r>
          <w:rPr>
            <w:rFonts w:ascii="Times New Roman" w:hAnsi="Times New Roman" w:cs="Times New Roman"/>
            <w:color w:val="0000FF"/>
            <w:sz w:val="28"/>
            <w:szCs w:val="28"/>
            <w:u w:val="single"/>
          </w:rPr>
          <w:t>http://conspect.narod.ru/index.html</w:t>
        </w:r>
      </w:hyperlink>
      <w:r>
        <w:rPr>
          <w:rFonts w:ascii="Times New Roman" w:hAnsi="Times New Roman" w:cs="Times New Roman"/>
          <w:sz w:val="28"/>
          <w:szCs w:val="28"/>
        </w:rPr>
        <w:t xml:space="preserve"> </w:t>
      </w:r>
    </w:p>
    <w:p w:rsidR="003B2E1A" w:rsidRDefault="003B2E1A">
      <w:pPr>
        <w:numPr>
          <w:ilvl w:val="0"/>
          <w:numId w:val="3"/>
        </w:numPr>
        <w:spacing w:after="0" w:line="240" w:lineRule="auto"/>
        <w:ind w:left="360"/>
        <w:rPr>
          <w:rFonts w:ascii="Times New Roman" w:hAnsi="Times New Roman" w:cs="Times New Roman"/>
          <w:sz w:val="28"/>
          <w:szCs w:val="28"/>
        </w:rPr>
      </w:pPr>
      <w:hyperlink r:id="rId19">
        <w:r>
          <w:rPr>
            <w:rFonts w:ascii="Times New Roman" w:hAnsi="Times New Roman" w:cs="Times New Roman"/>
            <w:color w:val="0000FF"/>
            <w:sz w:val="28"/>
            <w:szCs w:val="28"/>
            <w:u w:val="single"/>
          </w:rPr>
          <w:t>http://mutilin.boom.ru/vmk/lectures/lectures.html</w:t>
        </w:r>
      </w:hyperlink>
      <w:r>
        <w:rPr>
          <w:rFonts w:ascii="Times New Roman" w:hAnsi="Times New Roman" w:cs="Times New Roman"/>
          <w:sz w:val="28"/>
          <w:szCs w:val="28"/>
        </w:rPr>
        <w:t xml:space="preserve"> </w:t>
      </w:r>
    </w:p>
    <w:sectPr w:rsidR="003B2E1A" w:rsidSect="00C74BB8">
      <w:pgSz w:w="12240" w:h="15840"/>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5B9"/>
    <w:multiLevelType w:val="multilevel"/>
    <w:tmpl w:val="FFFFFFFF"/>
    <w:lvl w:ilvl="0">
      <w:start w:val="1"/>
      <w:numFmt w:val="bullet"/>
      <w:lvlText w:val="●"/>
      <w:lvlJc w:val="left"/>
      <w:pPr>
        <w:ind w:left="1428" w:hanging="360"/>
      </w:pPr>
      <w:rPr>
        <w:rFonts w:ascii="Noto Sans Symbols" w:eastAsia="Times New Roman" w:hAnsi="Noto Sans Symbols"/>
      </w:rPr>
    </w:lvl>
    <w:lvl w:ilvl="1">
      <w:start w:val="1"/>
      <w:numFmt w:val="bullet"/>
      <w:lvlText w:val="●"/>
      <w:lvlJc w:val="left"/>
      <w:pPr>
        <w:ind w:left="2148" w:hanging="360"/>
      </w:pPr>
      <w:rPr>
        <w:rFonts w:ascii="Noto Sans Symbols" w:eastAsia="Times New Roman" w:hAnsi="Noto Sans Symbols"/>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1">
    <w:nsid w:val="24CE1BFF"/>
    <w:multiLevelType w:val="multilevel"/>
    <w:tmpl w:val="FFFFFFFF"/>
    <w:lvl w:ilvl="0">
      <w:start w:val="1"/>
      <w:numFmt w:val="decimal"/>
      <w:lvlText w:val="%1."/>
      <w:lvlJc w:val="left"/>
      <w:pPr>
        <w:ind w:left="2322" w:hanging="360"/>
      </w:pPr>
      <w:rPr>
        <w:rFonts w:cs="Times New Roman"/>
      </w:rPr>
    </w:lvl>
    <w:lvl w:ilvl="1">
      <w:start w:val="1"/>
      <w:numFmt w:val="lowerLetter"/>
      <w:lvlText w:val="%2."/>
      <w:lvlJc w:val="left"/>
      <w:pPr>
        <w:ind w:left="3060" w:hanging="360"/>
      </w:pPr>
      <w:rPr>
        <w:rFonts w:cs="Times New Roman"/>
      </w:rPr>
    </w:lvl>
    <w:lvl w:ilvl="2">
      <w:start w:val="1"/>
      <w:numFmt w:val="lowerRoman"/>
      <w:lvlText w:val="%3."/>
      <w:lvlJc w:val="right"/>
      <w:pPr>
        <w:ind w:left="3780" w:hanging="180"/>
      </w:pPr>
      <w:rPr>
        <w:rFonts w:cs="Times New Roman"/>
      </w:rPr>
    </w:lvl>
    <w:lvl w:ilvl="3">
      <w:start w:val="1"/>
      <w:numFmt w:val="decimal"/>
      <w:lvlText w:val="%4."/>
      <w:lvlJc w:val="left"/>
      <w:pPr>
        <w:ind w:left="4500" w:hanging="360"/>
      </w:pPr>
      <w:rPr>
        <w:rFonts w:cs="Times New Roman"/>
      </w:rPr>
    </w:lvl>
    <w:lvl w:ilvl="4">
      <w:start w:val="1"/>
      <w:numFmt w:val="lowerLetter"/>
      <w:lvlText w:val="%5."/>
      <w:lvlJc w:val="left"/>
      <w:pPr>
        <w:ind w:left="5220" w:hanging="360"/>
      </w:pPr>
      <w:rPr>
        <w:rFonts w:cs="Times New Roman"/>
      </w:rPr>
    </w:lvl>
    <w:lvl w:ilvl="5">
      <w:start w:val="1"/>
      <w:numFmt w:val="lowerRoman"/>
      <w:lvlText w:val="%6."/>
      <w:lvlJc w:val="right"/>
      <w:pPr>
        <w:ind w:left="5940" w:hanging="180"/>
      </w:pPr>
      <w:rPr>
        <w:rFonts w:cs="Times New Roman"/>
      </w:rPr>
    </w:lvl>
    <w:lvl w:ilvl="6">
      <w:start w:val="1"/>
      <w:numFmt w:val="decimal"/>
      <w:lvlText w:val="%7."/>
      <w:lvlJc w:val="left"/>
      <w:pPr>
        <w:ind w:left="6660" w:hanging="360"/>
      </w:pPr>
      <w:rPr>
        <w:rFonts w:cs="Times New Roman"/>
      </w:rPr>
    </w:lvl>
    <w:lvl w:ilvl="7">
      <w:start w:val="1"/>
      <w:numFmt w:val="lowerLetter"/>
      <w:lvlText w:val="%8."/>
      <w:lvlJc w:val="left"/>
      <w:pPr>
        <w:ind w:left="7380" w:hanging="360"/>
      </w:pPr>
      <w:rPr>
        <w:rFonts w:cs="Times New Roman"/>
      </w:rPr>
    </w:lvl>
    <w:lvl w:ilvl="8">
      <w:start w:val="1"/>
      <w:numFmt w:val="lowerRoman"/>
      <w:lvlText w:val="%9."/>
      <w:lvlJc w:val="right"/>
      <w:pPr>
        <w:ind w:left="8100" w:hanging="180"/>
      </w:pPr>
      <w:rPr>
        <w:rFonts w:cs="Times New Roman"/>
      </w:rPr>
    </w:lvl>
  </w:abstractNum>
  <w:abstractNum w:abstractNumId="2">
    <w:nsid w:val="31792DF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0663E55"/>
    <w:multiLevelType w:val="multilevel"/>
    <w:tmpl w:val="FFFFFFFF"/>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618F006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785" w:hanging="705"/>
      </w:pPr>
      <w:rPr>
        <w:rFonts w:ascii="Times New Roman" w:eastAsia="Times New Roman" w:hAnsi="Times New Roman"/>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BB8"/>
    <w:rsid w:val="001577B4"/>
    <w:rsid w:val="003B2E1A"/>
    <w:rsid w:val="006B3E3B"/>
    <w:rsid w:val="00BD7E8C"/>
    <w:rsid w:val="00C74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uk-UA" w:eastAsia="en-US"/>
    </w:rPr>
  </w:style>
  <w:style w:type="paragraph" w:styleId="Heading1">
    <w:name w:val="heading 1"/>
    <w:basedOn w:val="normal0"/>
    <w:next w:val="normal0"/>
    <w:link w:val="Heading1Char"/>
    <w:uiPriority w:val="99"/>
    <w:qFormat/>
    <w:rsid w:val="00C74BB8"/>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C74BB8"/>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C74BB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C74BB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74BB8"/>
    <w:pPr>
      <w:keepNext/>
      <w:keepLines/>
      <w:spacing w:before="220" w:after="40"/>
      <w:outlineLvl w:val="4"/>
    </w:pPr>
    <w:rPr>
      <w:b/>
    </w:rPr>
  </w:style>
  <w:style w:type="paragraph" w:styleId="Heading6">
    <w:name w:val="heading 6"/>
    <w:basedOn w:val="normal0"/>
    <w:next w:val="normal0"/>
    <w:link w:val="Heading6Char"/>
    <w:uiPriority w:val="99"/>
    <w:qFormat/>
    <w:rsid w:val="00C74BB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BB"/>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1304BB"/>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1304BB"/>
    <w:rPr>
      <w:rFonts w:asciiTheme="majorHAnsi" w:eastAsiaTheme="majorEastAsia" w:hAnsiTheme="majorHAnsi" w:cstheme="majorBidi"/>
      <w:b/>
      <w:bCs/>
      <w:sz w:val="26"/>
      <w:szCs w:val="26"/>
      <w:lang w:val="uk-UA" w:eastAsia="en-US"/>
    </w:rPr>
  </w:style>
  <w:style w:type="character" w:customStyle="1" w:styleId="Heading4Char">
    <w:name w:val="Heading 4 Char"/>
    <w:basedOn w:val="DefaultParagraphFont"/>
    <w:link w:val="Heading4"/>
    <w:uiPriority w:val="9"/>
    <w:semiHidden/>
    <w:rsid w:val="001304BB"/>
    <w:rPr>
      <w:rFonts w:asciiTheme="minorHAnsi" w:eastAsiaTheme="minorEastAsia" w:hAnsiTheme="minorHAnsi" w:cstheme="minorBidi"/>
      <w:b/>
      <w:bCs/>
      <w:sz w:val="28"/>
      <w:szCs w:val="28"/>
      <w:lang w:val="uk-UA" w:eastAsia="en-US"/>
    </w:rPr>
  </w:style>
  <w:style w:type="character" w:customStyle="1" w:styleId="Heading5Char">
    <w:name w:val="Heading 5 Char"/>
    <w:basedOn w:val="DefaultParagraphFont"/>
    <w:link w:val="Heading5"/>
    <w:uiPriority w:val="9"/>
    <w:semiHidden/>
    <w:rsid w:val="001304BB"/>
    <w:rPr>
      <w:rFonts w:asciiTheme="minorHAnsi" w:eastAsiaTheme="minorEastAsia" w:hAnsiTheme="minorHAnsi" w:cstheme="minorBidi"/>
      <w:b/>
      <w:bCs/>
      <w:i/>
      <w:iCs/>
      <w:sz w:val="26"/>
      <w:szCs w:val="26"/>
      <w:lang w:val="uk-UA" w:eastAsia="en-US"/>
    </w:rPr>
  </w:style>
  <w:style w:type="character" w:customStyle="1" w:styleId="Heading6Char">
    <w:name w:val="Heading 6 Char"/>
    <w:basedOn w:val="DefaultParagraphFont"/>
    <w:link w:val="Heading6"/>
    <w:uiPriority w:val="9"/>
    <w:semiHidden/>
    <w:rsid w:val="001304BB"/>
    <w:rPr>
      <w:rFonts w:asciiTheme="minorHAnsi" w:eastAsiaTheme="minorEastAsia" w:hAnsiTheme="minorHAnsi" w:cstheme="minorBidi"/>
      <w:b/>
      <w:bCs/>
      <w:lang w:val="uk-UA" w:eastAsia="en-US"/>
    </w:rPr>
  </w:style>
  <w:style w:type="paragraph" w:customStyle="1" w:styleId="normal0">
    <w:name w:val="normal"/>
    <w:uiPriority w:val="99"/>
    <w:rsid w:val="00C74BB8"/>
    <w:pPr>
      <w:spacing w:after="160" w:line="259" w:lineRule="auto"/>
    </w:pPr>
    <w:rPr>
      <w:lang w:val="uk-UA"/>
    </w:rPr>
  </w:style>
  <w:style w:type="paragraph" w:styleId="Title">
    <w:name w:val="Title"/>
    <w:basedOn w:val="normal0"/>
    <w:next w:val="normal0"/>
    <w:link w:val="TitleChar"/>
    <w:uiPriority w:val="99"/>
    <w:qFormat/>
    <w:rsid w:val="00C74BB8"/>
    <w:pPr>
      <w:keepNext/>
      <w:keepLines/>
      <w:spacing w:before="480" w:after="120"/>
    </w:pPr>
    <w:rPr>
      <w:b/>
      <w:sz w:val="72"/>
      <w:szCs w:val="72"/>
    </w:rPr>
  </w:style>
  <w:style w:type="character" w:customStyle="1" w:styleId="TitleChar">
    <w:name w:val="Title Char"/>
    <w:basedOn w:val="DefaultParagraphFont"/>
    <w:link w:val="Title"/>
    <w:uiPriority w:val="10"/>
    <w:rsid w:val="001304BB"/>
    <w:rPr>
      <w:rFonts w:asciiTheme="majorHAnsi" w:eastAsiaTheme="majorEastAsia" w:hAnsiTheme="majorHAnsi" w:cstheme="majorBidi"/>
      <w:b/>
      <w:bCs/>
      <w:kern w:val="28"/>
      <w:sz w:val="32"/>
      <w:szCs w:val="32"/>
      <w:lang w:val="uk-UA"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spacing w:after="0" w:line="240" w:lineRule="auto"/>
    </w:pPr>
    <w:rPr>
      <w:rFonts w:ascii="Times New Roman" w:hAnsi="Times New Roman" w:cs="Times New Roman"/>
      <w:sz w:val="28"/>
      <w:szCs w:val="28"/>
      <w:lang w:eastAsia="ko-KR"/>
    </w:rPr>
  </w:style>
  <w:style w:type="character" w:customStyle="1" w:styleId="BodyTextChar">
    <w:name w:val="Body Text Char"/>
    <w:basedOn w:val="DefaultParagraphFont"/>
    <w:link w:val="BodyText"/>
    <w:uiPriority w:val="99"/>
    <w:locked/>
    <w:rPr>
      <w:rFonts w:ascii="Times New Roman" w:hAnsi="Times New Roman"/>
      <w:sz w:val="28"/>
      <w:lang w:val="uk-UA"/>
    </w:rPr>
  </w:style>
  <w:style w:type="paragraph" w:styleId="ListParagraph">
    <w:name w:val="List Paragraph"/>
    <w:basedOn w:val="Normal"/>
    <w:uiPriority w:val="99"/>
    <w:qFormat/>
    <w:pPr>
      <w:spacing w:after="200" w:line="276" w:lineRule="auto"/>
      <w:ind w:left="720"/>
      <w:contextualSpacing/>
    </w:pPr>
    <w:rPr>
      <w:rFonts w:eastAsia="Times New Roman"/>
      <w:lang w:eastAsia="ru-RU"/>
    </w:rPr>
  </w:style>
  <w:style w:type="character" w:styleId="Hyperlink">
    <w:name w:val="Hyperlink"/>
    <w:basedOn w:val="DefaultParagraphFont"/>
    <w:uiPriority w:val="99"/>
    <w:rPr>
      <w:rFonts w:cs="Times New Roman"/>
      <w:color w:val="0000FF"/>
      <w:u w:val="single"/>
    </w:rPr>
  </w:style>
  <w:style w:type="paragraph" w:customStyle="1" w:styleId="a">
    <w:name w:val="Знак"/>
    <w:basedOn w:val="Normal"/>
    <w:uiPriority w:val="99"/>
    <w:pPr>
      <w:spacing w:after="0" w:line="240" w:lineRule="auto"/>
    </w:pPr>
    <w:rPr>
      <w:rFonts w:ascii="Verdana" w:eastAsia="Times New Roman" w:hAnsi="Verdana" w:cs="Verdana"/>
      <w:sz w:val="20"/>
      <w:szCs w:val="20"/>
      <w:lang w:val="en-US"/>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locked/>
    <w:rPr>
      <w:rFonts w:cs="Times New Roman"/>
      <w:sz w:val="22"/>
      <w:szCs w:val="22"/>
      <w:lang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Subtitle">
    <w:name w:val="Subtitle"/>
    <w:basedOn w:val="normal0"/>
    <w:next w:val="normal0"/>
    <w:link w:val="SubtitleChar"/>
    <w:uiPriority w:val="99"/>
    <w:qFormat/>
    <w:rsid w:val="00C74BB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304BB"/>
    <w:rPr>
      <w:rFonts w:asciiTheme="majorHAnsi" w:eastAsiaTheme="majorEastAsia" w:hAnsiTheme="majorHAnsi" w:cstheme="majorBidi"/>
      <w:sz w:val="24"/>
      <w:szCs w:val="24"/>
      <w:lang w:val="uk-UA" w:eastAsia="en-US"/>
    </w:rPr>
  </w:style>
  <w:style w:type="table" w:customStyle="1" w:styleId="a0">
    <w:name w:val="Стиль"/>
    <w:uiPriority w:val="99"/>
    <w:rsid w:val="00C74BB8"/>
    <w:rPr>
      <w:sz w:val="20"/>
      <w:szCs w:val="20"/>
    </w:rPr>
    <w:tblPr>
      <w:tblStyleRowBandSize w:val="1"/>
      <w:tblStyleColBandSize w:val="1"/>
      <w:tblInd w:w="0" w:type="dxa"/>
      <w:tblCellMar>
        <w:top w:w="0" w:type="dxa"/>
        <w:left w:w="108" w:type="dxa"/>
        <w:bottom w:w="0" w:type="dxa"/>
        <w:right w:w="108" w:type="dxa"/>
      </w:tblCellMar>
    </w:tblPr>
  </w:style>
  <w:style w:type="table" w:customStyle="1" w:styleId="2">
    <w:name w:val="Стиль2"/>
    <w:uiPriority w:val="99"/>
    <w:rsid w:val="00C74BB8"/>
    <w:rPr>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Стиль1"/>
    <w:uiPriority w:val="99"/>
    <w:rsid w:val="00C74BB8"/>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ii.babichev@ujep.cz" TargetMode="External"/><Relationship Id="rId13" Type="http://schemas.openxmlformats.org/officeDocument/2006/relationships/hyperlink" Target="http://happytown.ru/prog/system/index.html" TargetMode="External"/><Relationship Id="rId18" Type="http://schemas.openxmlformats.org/officeDocument/2006/relationships/hyperlink" Target="http://conspect.narod.ru/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rgii.babichev@ujep.cz" TargetMode="External"/><Relationship Id="rId12" Type="http://schemas.openxmlformats.org/officeDocument/2006/relationships/hyperlink" Target="http://fasm.metro-nt.pl/" TargetMode="External"/><Relationship Id="rId17" Type="http://schemas.openxmlformats.org/officeDocument/2006/relationships/hyperlink" Target="http://home.od.ua/blackw/WinAsm/winasmbooks.html" TargetMode="External"/><Relationship Id="rId2" Type="http://schemas.openxmlformats.org/officeDocument/2006/relationships/styles" Target="styles.xml"/><Relationship Id="rId16" Type="http://schemas.openxmlformats.org/officeDocument/2006/relationships/hyperlink" Target="http://sasm.narod.ru/docs/pm/pm_ma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Faculty/FPhysMathemInformatics/ChairPhysics/ScienceWork.aspx" TargetMode="External"/><Relationship Id="rId11" Type="http://schemas.openxmlformats.org/officeDocument/2006/relationships/hyperlink" Target="http://www.emanual.ru/" TargetMode="External"/><Relationship Id="rId5" Type="http://schemas.openxmlformats.org/officeDocument/2006/relationships/hyperlink" Target="https://orcid.org/0000-0001-6797-1467" TargetMode="External"/><Relationship Id="rId15" Type="http://schemas.openxmlformats.org/officeDocument/2006/relationships/hyperlink" Target="http://www.geocities.com/plinks21/Assem.htm" TargetMode="External"/><Relationship Id="rId10" Type="http://schemas.openxmlformats.org/officeDocument/2006/relationships/hyperlink" Target="http://www.viasoft.ru/html/docs.html" TargetMode="External"/><Relationship Id="rId19" Type="http://schemas.openxmlformats.org/officeDocument/2006/relationships/hyperlink" Target="http://mutilin.boom.ru/vmk/lectures/lectures.html" TargetMode="External"/><Relationship Id="rId4" Type="http://schemas.openxmlformats.org/officeDocument/2006/relationships/webSettings" Target="webSettings.xml"/><Relationship Id="rId9" Type="http://schemas.openxmlformats.org/officeDocument/2006/relationships/hyperlink" Target="http://asm.udm.ru/" TargetMode="External"/><Relationship Id="rId14" Type="http://schemas.openxmlformats.org/officeDocument/2006/relationships/hyperlink" Target="http://asmfanat.narod.r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1786</Words>
  <Characters>10181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Черная Марина Николаевна</dc:creator>
  <cp:keywords/>
  <dc:description/>
  <cp:lastModifiedBy>Наталия</cp:lastModifiedBy>
  <cp:revision>2</cp:revision>
  <dcterms:created xsi:type="dcterms:W3CDTF">2021-02-07T15:08:00Z</dcterms:created>
  <dcterms:modified xsi:type="dcterms:W3CDTF">2021-02-07T15:08:00Z</dcterms:modified>
</cp:coreProperties>
</file>